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1D21B" w14:textId="77777777" w:rsidR="00324646" w:rsidRDefault="00324646">
      <w:pPr>
        <w:pStyle w:val="Body"/>
      </w:pPr>
      <w:bookmarkStart w:id="0" w:name="_GoBack"/>
      <w:bookmarkEnd w:id="0"/>
    </w:p>
    <w:p w14:paraId="1C764408" w14:textId="77777777" w:rsidR="00324646" w:rsidRDefault="00D043A4">
      <w:pPr>
        <w:pStyle w:val="Title"/>
        <w:rPr>
          <w:rFonts w:ascii="Avenir Next" w:eastAsia="Avenir Next" w:hAnsi="Avenir Next" w:cs="Avenir Next"/>
          <w:b/>
          <w:bCs/>
          <w:color w:val="41287D"/>
        </w:rPr>
      </w:pPr>
      <w:r>
        <w:rPr>
          <w:rFonts w:ascii="Avenir Next" w:hAnsi="Avenir Next"/>
          <w:b/>
          <w:bCs/>
          <w:color w:val="41287D"/>
        </w:rPr>
        <w:t>3. The Point of Church</w:t>
      </w:r>
    </w:p>
    <w:p w14:paraId="001CA1CE" w14:textId="77777777" w:rsidR="00324646" w:rsidRDefault="00324646">
      <w:pPr>
        <w:pStyle w:val="Body"/>
      </w:pPr>
    </w:p>
    <w:p w14:paraId="65780678" w14:textId="77777777" w:rsidR="00324646" w:rsidRDefault="00D043A4">
      <w:pPr>
        <w:pStyle w:val="Body"/>
      </w:pPr>
      <w:r>
        <w:rPr>
          <w:noProof/>
        </w:rPr>
        <w:drawing>
          <wp:anchor distT="152400" distB="152400" distL="152400" distR="152400" simplePos="0" relativeHeight="251659264" behindDoc="0" locked="0" layoutInCell="1" allowOverlap="1" wp14:anchorId="529CDD40" wp14:editId="66E0B478">
            <wp:simplePos x="0" y="0"/>
            <wp:positionH relativeFrom="margin">
              <wp:posOffset>2614929</wp:posOffset>
            </wp:positionH>
            <wp:positionV relativeFrom="line">
              <wp:posOffset>504270</wp:posOffset>
            </wp:positionV>
            <wp:extent cx="3801190" cy="3543342"/>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n-squared-logo.jpg"/>
                    <pic:cNvPicPr>
                      <a:picLocks/>
                    </pic:cNvPicPr>
                  </pic:nvPicPr>
                  <pic:blipFill>
                    <a:blip r:embed="rId7">
                      <a:extLst/>
                    </a:blip>
                    <a:srcRect/>
                    <a:stretch>
                      <a:fillRect/>
                    </a:stretch>
                  </pic:blipFill>
                  <pic:spPr>
                    <a:xfrm>
                      <a:off x="0" y="0"/>
                      <a:ext cx="3801190" cy="3543342"/>
                    </a:xfrm>
                    <a:prstGeom prst="rect">
                      <a:avLst/>
                    </a:prstGeom>
                    <a:ln w="12700" cap="flat">
                      <a:noFill/>
                      <a:miter lim="400000"/>
                    </a:ln>
                    <a:effectLst/>
                  </pic:spPr>
                </pic:pic>
              </a:graphicData>
            </a:graphic>
          </wp:anchor>
        </w:drawing>
      </w:r>
    </w:p>
    <w:p w14:paraId="489D10FF" w14:textId="77777777" w:rsidR="00324646" w:rsidRDefault="00324646">
      <w:pPr>
        <w:pStyle w:val="Body"/>
      </w:pPr>
    </w:p>
    <w:p w14:paraId="4CA1E1F9" w14:textId="77777777" w:rsidR="00324646" w:rsidRDefault="00324646">
      <w:pPr>
        <w:pStyle w:val="Body"/>
      </w:pPr>
    </w:p>
    <w:p w14:paraId="7966F767" w14:textId="77777777" w:rsidR="00324646" w:rsidRDefault="00324646">
      <w:pPr>
        <w:pStyle w:val="Body"/>
      </w:pPr>
    </w:p>
    <w:p w14:paraId="7E2E2479" w14:textId="77777777" w:rsidR="00324646" w:rsidRDefault="00324646">
      <w:pPr>
        <w:pStyle w:val="Body"/>
      </w:pPr>
    </w:p>
    <w:p w14:paraId="4B3A321D" w14:textId="77777777" w:rsidR="00324646" w:rsidRDefault="00324646">
      <w:pPr>
        <w:pStyle w:val="Body"/>
      </w:pPr>
    </w:p>
    <w:p w14:paraId="12A15BA1" w14:textId="77777777" w:rsidR="00324646" w:rsidRDefault="00324646">
      <w:pPr>
        <w:pStyle w:val="Body"/>
      </w:pPr>
    </w:p>
    <w:p w14:paraId="5344E1D7" w14:textId="77777777" w:rsidR="00324646" w:rsidRDefault="00324646">
      <w:pPr>
        <w:pStyle w:val="Body"/>
      </w:pPr>
    </w:p>
    <w:p w14:paraId="1498D158" w14:textId="77777777" w:rsidR="00324646" w:rsidRDefault="00324646">
      <w:pPr>
        <w:pStyle w:val="Body"/>
      </w:pPr>
    </w:p>
    <w:p w14:paraId="45A3E773" w14:textId="77777777" w:rsidR="00324646" w:rsidRDefault="00324646">
      <w:pPr>
        <w:pStyle w:val="Body"/>
      </w:pPr>
    </w:p>
    <w:p w14:paraId="3BF2EF62" w14:textId="77777777" w:rsidR="00324646" w:rsidRDefault="00324646">
      <w:pPr>
        <w:pStyle w:val="Body"/>
      </w:pPr>
    </w:p>
    <w:p w14:paraId="71D65CD0" w14:textId="77777777" w:rsidR="00324646" w:rsidRDefault="00324646">
      <w:pPr>
        <w:pStyle w:val="Body"/>
      </w:pPr>
    </w:p>
    <w:p w14:paraId="47B38C13" w14:textId="77777777" w:rsidR="00324646" w:rsidRDefault="00324646">
      <w:pPr>
        <w:pStyle w:val="Body"/>
      </w:pPr>
    </w:p>
    <w:p w14:paraId="4E11A020" w14:textId="77777777" w:rsidR="00324646" w:rsidRDefault="00324646">
      <w:pPr>
        <w:pStyle w:val="Body"/>
      </w:pPr>
    </w:p>
    <w:p w14:paraId="1538C2B2" w14:textId="77777777" w:rsidR="00324646" w:rsidRDefault="00324646">
      <w:pPr>
        <w:pStyle w:val="Body"/>
      </w:pPr>
    </w:p>
    <w:p w14:paraId="3D91DCB0" w14:textId="77777777" w:rsidR="00324646" w:rsidRDefault="00D043A4">
      <w:pPr>
        <w:pStyle w:val="Heading2"/>
        <w:rPr>
          <w:rFonts w:hint="eastAsia"/>
        </w:rPr>
      </w:pPr>
      <w:r>
        <w:t xml:space="preserve">(c) Sam </w:t>
      </w:r>
      <w:proofErr w:type="spellStart"/>
      <w:r>
        <w:t>McBratney</w:t>
      </w:r>
      <w:proofErr w:type="spellEnd"/>
      <w:r>
        <w:t xml:space="preserve"> - Mid-</w:t>
      </w:r>
      <w:proofErr w:type="spellStart"/>
      <w:r>
        <w:t>Warks</w:t>
      </w:r>
      <w:proofErr w:type="spellEnd"/>
      <w:r>
        <w:t xml:space="preserve"> Circuit</w:t>
      </w:r>
    </w:p>
    <w:p w14:paraId="1FCC245B" w14:textId="77777777" w:rsidR="00324646" w:rsidRDefault="00D043A4">
      <w:pPr>
        <w:pStyle w:val="Subheading"/>
      </w:pPr>
      <w:r>
        <w:rPr>
          <w:rStyle w:val="GrayItalic"/>
        </w:rPr>
        <w:t>1st Edition</w:t>
      </w:r>
    </w:p>
    <w:p w14:paraId="759B776B" w14:textId="77777777" w:rsidR="00324646" w:rsidRDefault="00324646">
      <w:pPr>
        <w:pStyle w:val="FreeForm"/>
        <w:spacing w:before="0" w:after="0" w:line="740" w:lineRule="atLeast"/>
        <w:rPr>
          <w:rFonts w:ascii="Helvetica" w:eastAsia="Helvetica" w:hAnsi="Helvetica" w:cs="Helvetica"/>
          <w:sz w:val="32"/>
          <w:szCs w:val="32"/>
        </w:rPr>
      </w:pPr>
    </w:p>
    <w:p w14:paraId="68414532" w14:textId="77777777" w:rsidR="00324646" w:rsidRDefault="00D043A4">
      <w:pPr>
        <w:pStyle w:val="FreeForm"/>
        <w:spacing w:before="0" w:after="0" w:line="660" w:lineRule="atLeast"/>
        <w:rPr>
          <w:rFonts w:ascii="Helvetica" w:eastAsia="Helvetica" w:hAnsi="Helvetica" w:cs="Helvetica"/>
          <w:sz w:val="32"/>
          <w:szCs w:val="32"/>
        </w:rPr>
      </w:pPr>
      <w:r>
        <w:rPr>
          <w:rFonts w:ascii="Avenir Next" w:hAnsi="Avenir Next"/>
          <w:b/>
          <w:bCs/>
          <w:sz w:val="48"/>
          <w:szCs w:val="48"/>
          <w:lang w:val="en-US"/>
        </w:rPr>
        <w:t xml:space="preserve">BIBLE STUDY </w:t>
      </w:r>
    </w:p>
    <w:p w14:paraId="2B087CC9" w14:textId="77777777" w:rsidR="00324646" w:rsidRDefault="00D043A4">
      <w:pPr>
        <w:pStyle w:val="FreeForm"/>
        <w:spacing w:before="0" w:after="0" w:line="460" w:lineRule="atLeast"/>
        <w:rPr>
          <w:rFonts w:ascii="Helvetica" w:eastAsia="Helvetica" w:hAnsi="Helvetica" w:cs="Helvetica"/>
          <w:sz w:val="32"/>
          <w:szCs w:val="32"/>
        </w:rPr>
      </w:pPr>
      <w:r>
        <w:rPr>
          <w:rFonts w:ascii="Avenir Next" w:hAnsi="Avenir Next"/>
          <w:i/>
          <w:iCs/>
          <w:sz w:val="35"/>
          <w:szCs w:val="35"/>
        </w:rPr>
        <w:lastRenderedPageBreak/>
        <w:t> </w:t>
      </w:r>
    </w:p>
    <w:p w14:paraId="7FA7FAE4" w14:textId="77777777" w:rsidR="00324646" w:rsidRDefault="00D043A4">
      <w:pPr>
        <w:pStyle w:val="FreeForm"/>
        <w:spacing w:before="0" w:after="0" w:line="460" w:lineRule="atLeast"/>
        <w:ind w:left="283"/>
        <w:rPr>
          <w:rFonts w:ascii="Helvetica" w:eastAsia="Helvetica" w:hAnsi="Helvetica" w:cs="Helvetica"/>
          <w:sz w:val="32"/>
          <w:szCs w:val="32"/>
        </w:rPr>
      </w:pPr>
      <w:r>
        <w:rPr>
          <w:rFonts w:ascii="Avenir Next" w:hAnsi="Avenir Next"/>
          <w:sz w:val="32"/>
          <w:szCs w:val="32"/>
          <w:lang w:val="en-US"/>
        </w:rPr>
        <w:t xml:space="preserve">The </w:t>
      </w:r>
      <w:r>
        <w:rPr>
          <w:rFonts w:ascii="Avenir Next" w:hAnsi="Avenir Next"/>
          <w:sz w:val="32"/>
          <w:szCs w:val="32"/>
          <w:lang w:val="en-US"/>
        </w:rPr>
        <w:t xml:space="preserve">New Testament has various images or metaphors to describe the Church. Each of them </w:t>
      </w:r>
      <w:proofErr w:type="spellStart"/>
      <w:r>
        <w:rPr>
          <w:rFonts w:ascii="Avenir Next" w:hAnsi="Avenir Next"/>
          <w:sz w:val="32"/>
          <w:szCs w:val="32"/>
          <w:lang w:val="en-US"/>
        </w:rPr>
        <w:t>emphasises</w:t>
      </w:r>
      <w:proofErr w:type="spellEnd"/>
      <w:r>
        <w:rPr>
          <w:rFonts w:ascii="Avenir Next" w:hAnsi="Avenir Next"/>
          <w:sz w:val="32"/>
          <w:szCs w:val="32"/>
          <w:lang w:val="en-US"/>
        </w:rPr>
        <w:t xml:space="preserve"> a </w:t>
      </w:r>
      <w:proofErr w:type="gramStart"/>
      <w:r>
        <w:rPr>
          <w:rFonts w:ascii="Avenir Next" w:hAnsi="Avenir Next"/>
          <w:sz w:val="32"/>
          <w:szCs w:val="32"/>
          <w:lang w:val="en-US"/>
        </w:rPr>
        <w:t>particular facet</w:t>
      </w:r>
      <w:proofErr w:type="gramEnd"/>
      <w:r>
        <w:rPr>
          <w:rFonts w:ascii="Avenir Next" w:hAnsi="Avenir Next"/>
          <w:sz w:val="32"/>
          <w:szCs w:val="32"/>
          <w:lang w:val="en-US"/>
        </w:rPr>
        <w:t xml:space="preserve"> but no one image offers a complete picture. It is important then to look at </w:t>
      </w:r>
      <w:proofErr w:type="gramStart"/>
      <w:r>
        <w:rPr>
          <w:rFonts w:ascii="Avenir Next" w:hAnsi="Avenir Next"/>
          <w:sz w:val="32"/>
          <w:szCs w:val="32"/>
          <w:lang w:val="en-US"/>
        </w:rPr>
        <w:t>a number of</w:t>
      </w:r>
      <w:proofErr w:type="gramEnd"/>
      <w:r>
        <w:rPr>
          <w:rFonts w:ascii="Avenir Next" w:hAnsi="Avenir Next"/>
          <w:sz w:val="32"/>
          <w:szCs w:val="32"/>
          <w:lang w:val="en-US"/>
        </w:rPr>
        <w:t xml:space="preserve"> metaphors and see what they offer for reflection on our</w:t>
      </w:r>
      <w:r>
        <w:rPr>
          <w:rFonts w:ascii="Avenir Next" w:hAnsi="Avenir Next"/>
          <w:sz w:val="32"/>
          <w:szCs w:val="32"/>
          <w:lang w:val="en-US"/>
        </w:rPr>
        <w:t xml:space="preserve"> current life as a Church. </w:t>
      </w:r>
    </w:p>
    <w:p w14:paraId="6A50EECB" w14:textId="77777777" w:rsidR="00324646" w:rsidRDefault="00D043A4">
      <w:pPr>
        <w:pStyle w:val="FreeForm"/>
        <w:spacing w:before="0" w:after="0" w:line="460" w:lineRule="atLeast"/>
        <w:ind w:left="960"/>
        <w:rPr>
          <w:rFonts w:ascii="Helvetica" w:eastAsia="Helvetica" w:hAnsi="Helvetica" w:cs="Helvetica"/>
          <w:sz w:val="32"/>
          <w:szCs w:val="32"/>
        </w:rPr>
      </w:pPr>
      <w:r>
        <w:rPr>
          <w:rFonts w:ascii="Avenir Next" w:hAnsi="Avenir Next"/>
          <w:sz w:val="35"/>
          <w:szCs w:val="35"/>
        </w:rPr>
        <w:t> </w:t>
      </w:r>
    </w:p>
    <w:p w14:paraId="3DE5C63A" w14:textId="77777777" w:rsidR="00324646" w:rsidRDefault="00D043A4">
      <w:pPr>
        <w:pStyle w:val="FreeForm"/>
        <w:spacing w:before="0" w:after="239" w:line="336" w:lineRule="atLeast"/>
        <w:rPr>
          <w:rFonts w:ascii="Avenir Next" w:eastAsia="Avenir Next" w:hAnsi="Avenir Next" w:cs="Avenir Next"/>
          <w:i/>
          <w:iCs/>
          <w:sz w:val="32"/>
          <w:szCs w:val="32"/>
          <w:shd w:val="clear" w:color="auto" w:fill="FFFFFF"/>
        </w:rPr>
      </w:pPr>
      <w:r>
        <w:rPr>
          <w:rFonts w:ascii="Avenir Next" w:hAnsi="Avenir Next"/>
          <w:i/>
          <w:iCs/>
          <w:sz w:val="32"/>
          <w:szCs w:val="32"/>
          <w:shd w:val="clear" w:color="auto" w:fill="FFFFFF"/>
          <w:lang w:val="en-US"/>
        </w:rPr>
        <w:t>Acts 2:42-47</w:t>
      </w:r>
    </w:p>
    <w:p w14:paraId="32F268CD" w14:textId="77777777" w:rsidR="00324646" w:rsidRDefault="00D043A4">
      <w:pPr>
        <w:pStyle w:val="FreeForm"/>
        <w:spacing w:before="0" w:after="240" w:line="336" w:lineRule="atLeast"/>
        <w:ind w:left="785"/>
        <w:rPr>
          <w:rFonts w:ascii="Avenir Next" w:eastAsia="Avenir Next" w:hAnsi="Avenir Next" w:cs="Avenir Next"/>
          <w:color w:val="010000"/>
          <w:sz w:val="28"/>
          <w:szCs w:val="28"/>
          <w:shd w:val="clear" w:color="auto" w:fill="FFFFFF"/>
        </w:rPr>
      </w:pPr>
      <w:r>
        <w:rPr>
          <w:rFonts w:ascii="Avenir Next" w:hAnsi="Avenir Next"/>
          <w:color w:val="777777"/>
          <w:sz w:val="28"/>
          <w:szCs w:val="28"/>
          <w:shd w:val="clear" w:color="auto" w:fill="FFFFFF"/>
          <w:vertAlign w:val="superscript"/>
        </w:rPr>
        <w:t>42</w:t>
      </w:r>
      <w:r>
        <w:rPr>
          <w:rFonts w:ascii="Avenir Next" w:hAnsi="Avenir Next"/>
          <w:color w:val="010000"/>
          <w:sz w:val="28"/>
          <w:szCs w:val="28"/>
          <w:shd w:val="clear" w:color="auto" w:fill="FFFFFF"/>
          <w:lang w:val="en-US"/>
        </w:rPr>
        <w:t>They devoted themselves to the apostles</w:t>
      </w:r>
      <w:r>
        <w:rPr>
          <w:rFonts w:ascii="Avenir Next" w:hAnsi="Avenir Next"/>
          <w:color w:val="010000"/>
          <w:sz w:val="28"/>
          <w:szCs w:val="28"/>
          <w:shd w:val="clear" w:color="auto" w:fill="FFFFFF"/>
        </w:rPr>
        <w:t xml:space="preserve">’ </w:t>
      </w:r>
      <w:r>
        <w:rPr>
          <w:rFonts w:ascii="Avenir Next" w:hAnsi="Avenir Next"/>
          <w:color w:val="010000"/>
          <w:sz w:val="28"/>
          <w:szCs w:val="28"/>
          <w:shd w:val="clear" w:color="auto" w:fill="FFFFFF"/>
          <w:lang w:val="en-US"/>
        </w:rPr>
        <w:t>teaching and fellowship, to the breaking of bread and the prayers.</w:t>
      </w:r>
    </w:p>
    <w:p w14:paraId="18AB5020" w14:textId="77777777" w:rsidR="00324646" w:rsidRDefault="00D043A4">
      <w:pPr>
        <w:pStyle w:val="FreeForm"/>
        <w:spacing w:before="0" w:after="240" w:line="336" w:lineRule="atLeast"/>
        <w:ind w:left="785"/>
        <w:rPr>
          <w:rFonts w:ascii="Avenir Next" w:eastAsia="Avenir Next" w:hAnsi="Avenir Next" w:cs="Avenir Next"/>
          <w:color w:val="010000"/>
          <w:sz w:val="28"/>
          <w:szCs w:val="28"/>
          <w:shd w:val="clear" w:color="auto" w:fill="FFFFFF"/>
        </w:rPr>
      </w:pPr>
      <w:r>
        <w:rPr>
          <w:rFonts w:ascii="Avenir Next" w:hAnsi="Avenir Next"/>
          <w:color w:val="777777"/>
          <w:sz w:val="28"/>
          <w:szCs w:val="28"/>
          <w:shd w:val="clear" w:color="auto" w:fill="FFFFFF"/>
        </w:rPr>
        <w:t>43</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Awe came upon everyone, because many wonders and signs were being done by the apostles.</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44</w:t>
      </w:r>
      <w:r>
        <w:rPr>
          <w:rFonts w:ascii="Avenir Next" w:hAnsi="Avenir Next"/>
          <w:color w:val="010000"/>
          <w:sz w:val="28"/>
          <w:szCs w:val="28"/>
          <w:shd w:val="clear" w:color="auto" w:fill="FFFFFF"/>
          <w:lang w:val="en-US"/>
        </w:rPr>
        <w:t xml:space="preserve">All who </w:t>
      </w:r>
      <w:r>
        <w:rPr>
          <w:rFonts w:ascii="Avenir Next" w:hAnsi="Avenir Next"/>
          <w:color w:val="010000"/>
          <w:sz w:val="28"/>
          <w:szCs w:val="28"/>
          <w:shd w:val="clear" w:color="auto" w:fill="FFFFFF"/>
          <w:lang w:val="en-US"/>
        </w:rPr>
        <w:t>believed were together and had all things in common;</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45</w:t>
      </w:r>
      <w:r>
        <w:rPr>
          <w:rFonts w:ascii="Avenir Next" w:hAnsi="Avenir Next"/>
          <w:color w:val="010000"/>
          <w:sz w:val="28"/>
          <w:szCs w:val="28"/>
          <w:shd w:val="clear" w:color="auto" w:fill="FFFFFF"/>
          <w:lang w:val="en-US"/>
        </w:rPr>
        <w:t>they would sell their possessions and goods and distribute the proceeds</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to all, as any had need.</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46</w:t>
      </w:r>
      <w:r>
        <w:rPr>
          <w:rFonts w:ascii="Avenir Next" w:hAnsi="Avenir Next"/>
          <w:color w:val="010000"/>
          <w:sz w:val="28"/>
          <w:szCs w:val="28"/>
          <w:shd w:val="clear" w:color="auto" w:fill="FFFFFF"/>
          <w:lang w:val="en-US"/>
        </w:rPr>
        <w:t>Day by day, as they spent much time together in the temple, they broke bread at home</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and ate their foo</w:t>
      </w:r>
      <w:r>
        <w:rPr>
          <w:rFonts w:ascii="Avenir Next" w:hAnsi="Avenir Next"/>
          <w:color w:val="010000"/>
          <w:sz w:val="28"/>
          <w:szCs w:val="28"/>
          <w:shd w:val="clear" w:color="auto" w:fill="FFFFFF"/>
          <w:lang w:val="en-US"/>
        </w:rPr>
        <w:t>d with glad and generous</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hearts,</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47</w:t>
      </w:r>
      <w:r>
        <w:rPr>
          <w:rFonts w:ascii="Avenir Next" w:hAnsi="Avenir Next"/>
          <w:color w:val="010000"/>
          <w:sz w:val="28"/>
          <w:szCs w:val="28"/>
          <w:shd w:val="clear" w:color="auto" w:fill="FFFFFF"/>
          <w:lang w:val="en-US"/>
        </w:rPr>
        <w:t>praising God and having the goodwill of all the people. And day by day the Lord added to their number those who were being saved.</w:t>
      </w:r>
    </w:p>
    <w:p w14:paraId="7F2D9252" w14:textId="77777777" w:rsidR="00324646" w:rsidRDefault="00D043A4">
      <w:pPr>
        <w:pStyle w:val="FreeForm"/>
        <w:spacing w:before="0" w:after="239" w:line="336" w:lineRule="atLeast"/>
        <w:rPr>
          <w:rFonts w:ascii="Avenir Next" w:eastAsia="Avenir Next" w:hAnsi="Avenir Next" w:cs="Avenir Next"/>
          <w:i/>
          <w:iCs/>
          <w:sz w:val="32"/>
          <w:szCs w:val="32"/>
          <w:shd w:val="clear" w:color="auto" w:fill="FFFFFF"/>
        </w:rPr>
      </w:pPr>
      <w:proofErr w:type="spellStart"/>
      <w:r>
        <w:rPr>
          <w:rFonts w:ascii="Avenir Next" w:hAnsi="Avenir Next"/>
          <w:i/>
          <w:iCs/>
          <w:sz w:val="32"/>
          <w:szCs w:val="32"/>
          <w:shd w:val="clear" w:color="auto" w:fill="FFFFFF"/>
        </w:rPr>
        <w:t>Eph</w:t>
      </w:r>
      <w:proofErr w:type="spellEnd"/>
      <w:r>
        <w:rPr>
          <w:rFonts w:ascii="Avenir Next" w:hAnsi="Avenir Next"/>
          <w:i/>
          <w:iCs/>
          <w:sz w:val="32"/>
          <w:szCs w:val="32"/>
          <w:shd w:val="clear" w:color="auto" w:fill="FFFFFF"/>
        </w:rPr>
        <w:t xml:space="preserve"> 2:19-22</w:t>
      </w:r>
    </w:p>
    <w:p w14:paraId="1253448F" w14:textId="77777777" w:rsidR="00324646" w:rsidRDefault="00D043A4">
      <w:pPr>
        <w:pStyle w:val="FreeForm"/>
        <w:spacing w:before="0" w:after="240" w:line="336" w:lineRule="atLeast"/>
        <w:ind w:left="785"/>
        <w:rPr>
          <w:rFonts w:ascii="Avenir Next" w:eastAsia="Avenir Next" w:hAnsi="Avenir Next" w:cs="Avenir Next"/>
          <w:color w:val="010000"/>
          <w:sz w:val="28"/>
          <w:szCs w:val="28"/>
          <w:shd w:val="clear" w:color="auto" w:fill="FFFFFF"/>
        </w:rPr>
      </w:pPr>
      <w:r>
        <w:rPr>
          <w:rFonts w:ascii="Avenir Next" w:hAnsi="Avenir Next"/>
          <w:color w:val="777777"/>
          <w:sz w:val="28"/>
          <w:szCs w:val="28"/>
          <w:shd w:val="clear" w:color="auto" w:fill="FFFFFF"/>
          <w:vertAlign w:val="superscript"/>
        </w:rPr>
        <w:t>19</w:t>
      </w:r>
      <w:r>
        <w:rPr>
          <w:rFonts w:ascii="Avenir Next" w:hAnsi="Avenir Next"/>
          <w:color w:val="010000"/>
          <w:sz w:val="28"/>
          <w:szCs w:val="28"/>
          <w:shd w:val="clear" w:color="auto" w:fill="FFFFFF"/>
          <w:lang w:val="en-US"/>
        </w:rPr>
        <w:t>So then you are no longer strangers and aliens, but you are citizens with the</w:t>
      </w:r>
      <w:r>
        <w:rPr>
          <w:rFonts w:ascii="Avenir Next" w:hAnsi="Avenir Next"/>
          <w:color w:val="010000"/>
          <w:sz w:val="28"/>
          <w:szCs w:val="28"/>
          <w:shd w:val="clear" w:color="auto" w:fill="FFFFFF"/>
          <w:lang w:val="en-US"/>
        </w:rPr>
        <w:t xml:space="preserve"> saints </w:t>
      </w:r>
      <w:proofErr w:type="gramStart"/>
      <w:r>
        <w:rPr>
          <w:rFonts w:ascii="Avenir Next" w:hAnsi="Avenir Next"/>
          <w:color w:val="010000"/>
          <w:sz w:val="28"/>
          <w:szCs w:val="28"/>
          <w:shd w:val="clear" w:color="auto" w:fill="FFFFFF"/>
          <w:lang w:val="en-US"/>
        </w:rPr>
        <w:t>and also</w:t>
      </w:r>
      <w:proofErr w:type="gramEnd"/>
      <w:r>
        <w:rPr>
          <w:rFonts w:ascii="Avenir Next" w:hAnsi="Avenir Next"/>
          <w:color w:val="010000"/>
          <w:sz w:val="28"/>
          <w:szCs w:val="28"/>
          <w:shd w:val="clear" w:color="auto" w:fill="FFFFFF"/>
          <w:lang w:val="en-US"/>
        </w:rPr>
        <w:t xml:space="preserve"> members of the household of God,</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20</w:t>
      </w:r>
      <w:r>
        <w:rPr>
          <w:rFonts w:ascii="Avenir Next" w:hAnsi="Avenir Next"/>
          <w:color w:val="010000"/>
          <w:sz w:val="28"/>
          <w:szCs w:val="28"/>
          <w:shd w:val="clear" w:color="auto" w:fill="FFFFFF"/>
          <w:lang w:val="en-US"/>
        </w:rPr>
        <w:t>built upon the foundation of the apostles and prophets, with Christ Jesus himself as the cornerstone.</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21</w:t>
      </w:r>
      <w:r>
        <w:rPr>
          <w:rFonts w:ascii="Avenir Next" w:hAnsi="Avenir Next"/>
          <w:color w:val="010000"/>
          <w:sz w:val="28"/>
          <w:szCs w:val="28"/>
          <w:shd w:val="clear" w:color="auto" w:fill="FFFFFF"/>
          <w:lang w:val="en-US"/>
        </w:rPr>
        <w:t>In him the whole structure is joined together and grows into a holy temple in the Lord;</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22</w:t>
      </w:r>
      <w:r>
        <w:rPr>
          <w:rFonts w:ascii="Avenir Next" w:hAnsi="Avenir Next"/>
          <w:color w:val="010000"/>
          <w:sz w:val="28"/>
          <w:szCs w:val="28"/>
          <w:shd w:val="clear" w:color="auto" w:fill="FFFFFF"/>
          <w:lang w:val="en-US"/>
        </w:rPr>
        <w:t xml:space="preserve">in whom </w:t>
      </w:r>
      <w:r>
        <w:rPr>
          <w:rFonts w:ascii="Avenir Next" w:hAnsi="Avenir Next"/>
          <w:color w:val="010000"/>
          <w:sz w:val="28"/>
          <w:szCs w:val="28"/>
          <w:shd w:val="clear" w:color="auto" w:fill="FFFFFF"/>
          <w:lang w:val="en-US"/>
        </w:rPr>
        <w:t>you also are built together spiritually</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into a dwelling-place for God.</w:t>
      </w:r>
    </w:p>
    <w:p w14:paraId="1F79E3AA" w14:textId="77777777" w:rsidR="00324646" w:rsidRDefault="00D043A4">
      <w:pPr>
        <w:pStyle w:val="FreeForm"/>
        <w:spacing w:before="0" w:after="239" w:line="336" w:lineRule="atLeast"/>
        <w:rPr>
          <w:rFonts w:ascii="Avenir Next" w:eastAsia="Avenir Next" w:hAnsi="Avenir Next" w:cs="Avenir Next"/>
          <w:i/>
          <w:iCs/>
          <w:sz w:val="32"/>
          <w:szCs w:val="32"/>
          <w:shd w:val="clear" w:color="auto" w:fill="FFFFFF"/>
        </w:rPr>
      </w:pPr>
      <w:proofErr w:type="spellStart"/>
      <w:r>
        <w:rPr>
          <w:rFonts w:ascii="Avenir Next" w:hAnsi="Avenir Next"/>
          <w:i/>
          <w:iCs/>
          <w:sz w:val="32"/>
          <w:szCs w:val="32"/>
          <w:shd w:val="clear" w:color="auto" w:fill="FFFFFF"/>
        </w:rPr>
        <w:t>Eph</w:t>
      </w:r>
      <w:proofErr w:type="spellEnd"/>
      <w:r>
        <w:rPr>
          <w:rFonts w:ascii="Avenir Next" w:hAnsi="Avenir Next"/>
          <w:i/>
          <w:iCs/>
          <w:sz w:val="32"/>
          <w:szCs w:val="32"/>
          <w:shd w:val="clear" w:color="auto" w:fill="FFFFFF"/>
        </w:rPr>
        <w:t xml:space="preserve"> 4:11-13</w:t>
      </w:r>
    </w:p>
    <w:p w14:paraId="221FAFB3" w14:textId="77777777" w:rsidR="00324646" w:rsidRDefault="00D043A4">
      <w:pPr>
        <w:pStyle w:val="FreeForm"/>
        <w:spacing w:before="0" w:after="240" w:line="336" w:lineRule="atLeast"/>
        <w:ind w:left="785"/>
        <w:rPr>
          <w:rFonts w:ascii="Avenir Next" w:eastAsia="Avenir Next" w:hAnsi="Avenir Next" w:cs="Avenir Next"/>
          <w:color w:val="010000"/>
          <w:sz w:val="28"/>
          <w:szCs w:val="28"/>
          <w:shd w:val="clear" w:color="auto" w:fill="FFFFFF"/>
        </w:rPr>
      </w:pPr>
      <w:r>
        <w:rPr>
          <w:rFonts w:ascii="Avenir Next" w:hAnsi="Avenir Next"/>
          <w:color w:val="777777"/>
          <w:sz w:val="28"/>
          <w:szCs w:val="28"/>
          <w:shd w:val="clear" w:color="auto" w:fill="FFFFFF"/>
          <w:vertAlign w:val="superscript"/>
        </w:rPr>
        <w:t>11</w:t>
      </w:r>
      <w:r>
        <w:rPr>
          <w:rFonts w:ascii="Avenir Next" w:hAnsi="Avenir Next"/>
          <w:color w:val="010000"/>
          <w:sz w:val="28"/>
          <w:szCs w:val="28"/>
          <w:shd w:val="clear" w:color="auto" w:fill="FFFFFF"/>
          <w:lang w:val="en-US"/>
        </w:rPr>
        <w:t>The gifts he gave were that some would be apostles, some prophets, some evangelists, some pastors and teachers,</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12</w:t>
      </w:r>
      <w:r>
        <w:rPr>
          <w:rFonts w:ascii="Avenir Next" w:hAnsi="Avenir Next"/>
          <w:color w:val="010000"/>
          <w:sz w:val="28"/>
          <w:szCs w:val="28"/>
          <w:shd w:val="clear" w:color="auto" w:fill="FFFFFF"/>
          <w:lang w:val="en-US"/>
        </w:rPr>
        <w:t>to equip the saints for the work of ministry, for buildin</w:t>
      </w:r>
      <w:r>
        <w:rPr>
          <w:rFonts w:ascii="Avenir Next" w:hAnsi="Avenir Next"/>
          <w:color w:val="010000"/>
          <w:sz w:val="28"/>
          <w:szCs w:val="28"/>
          <w:shd w:val="clear" w:color="auto" w:fill="FFFFFF"/>
          <w:lang w:val="en-US"/>
        </w:rPr>
        <w:t>g up the body of Christ,</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13</w:t>
      </w:r>
      <w:r>
        <w:rPr>
          <w:rFonts w:ascii="Avenir Next" w:hAnsi="Avenir Next"/>
          <w:color w:val="010000"/>
          <w:sz w:val="28"/>
          <w:szCs w:val="28"/>
          <w:shd w:val="clear" w:color="auto" w:fill="FFFFFF"/>
          <w:lang w:val="en-US"/>
        </w:rPr>
        <w:t>until all of us come to the unity of the faith and of the knowledge of the Son of God, to maturity, to the measure of the full stature of Christ.</w:t>
      </w:r>
    </w:p>
    <w:p w14:paraId="34A42FAF" w14:textId="77777777" w:rsidR="00324646" w:rsidRDefault="00D043A4">
      <w:pPr>
        <w:pStyle w:val="FreeForm"/>
        <w:spacing w:before="0" w:after="239" w:line="336" w:lineRule="atLeast"/>
        <w:rPr>
          <w:rFonts w:ascii="Avenir Next" w:eastAsia="Avenir Next" w:hAnsi="Avenir Next" w:cs="Avenir Next"/>
          <w:i/>
          <w:iCs/>
          <w:sz w:val="32"/>
          <w:szCs w:val="32"/>
          <w:shd w:val="clear" w:color="auto" w:fill="FFFFFF"/>
        </w:rPr>
      </w:pPr>
      <w:r>
        <w:rPr>
          <w:rFonts w:ascii="Avenir Next" w:hAnsi="Avenir Next"/>
          <w:i/>
          <w:iCs/>
          <w:sz w:val="32"/>
          <w:szCs w:val="32"/>
          <w:shd w:val="clear" w:color="auto" w:fill="FFFFFF"/>
        </w:rPr>
        <w:t>1 Pet 2:4-5, 9-10</w:t>
      </w:r>
    </w:p>
    <w:p w14:paraId="19C61542" w14:textId="77777777" w:rsidR="00324646" w:rsidRDefault="00D043A4">
      <w:pPr>
        <w:pStyle w:val="FreeForm"/>
        <w:spacing w:before="0" w:after="240" w:line="336" w:lineRule="atLeast"/>
        <w:ind w:left="785"/>
        <w:rPr>
          <w:rFonts w:ascii="Avenir Next" w:eastAsia="Avenir Next" w:hAnsi="Avenir Next" w:cs="Avenir Next"/>
          <w:color w:val="010000"/>
          <w:sz w:val="28"/>
          <w:szCs w:val="28"/>
          <w:shd w:val="clear" w:color="auto" w:fill="FFFFFF"/>
        </w:rPr>
      </w:pPr>
      <w:r>
        <w:rPr>
          <w:rFonts w:ascii="Avenir Next" w:hAnsi="Avenir Next"/>
          <w:color w:val="777777"/>
          <w:sz w:val="28"/>
          <w:szCs w:val="28"/>
          <w:shd w:val="clear" w:color="auto" w:fill="FFFFFF"/>
        </w:rPr>
        <w:lastRenderedPageBreak/>
        <w:t>4</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Come to him, a living stone, though rejected by mortals yet cho</w:t>
      </w:r>
      <w:r>
        <w:rPr>
          <w:rFonts w:ascii="Avenir Next" w:hAnsi="Avenir Next"/>
          <w:color w:val="010000"/>
          <w:sz w:val="28"/>
          <w:szCs w:val="28"/>
          <w:shd w:val="clear" w:color="auto" w:fill="FFFFFF"/>
          <w:lang w:val="en-US"/>
        </w:rPr>
        <w:t>sen and precious in God</w:t>
      </w:r>
      <w:r>
        <w:rPr>
          <w:rFonts w:ascii="Avenir Next" w:hAnsi="Avenir Next"/>
          <w:color w:val="010000"/>
          <w:sz w:val="28"/>
          <w:szCs w:val="28"/>
          <w:shd w:val="clear" w:color="auto" w:fill="FFFFFF"/>
        </w:rPr>
        <w:t>’</w:t>
      </w:r>
      <w:r>
        <w:rPr>
          <w:rFonts w:ascii="Avenir Next" w:hAnsi="Avenir Next"/>
          <w:color w:val="010000"/>
          <w:sz w:val="28"/>
          <w:szCs w:val="28"/>
          <w:shd w:val="clear" w:color="auto" w:fill="FFFFFF"/>
          <w:lang w:val="en-US"/>
        </w:rPr>
        <w:t>s sight, and</w:t>
      </w:r>
      <w:r>
        <w:rPr>
          <w:rFonts w:ascii="Avenir Next" w:hAnsi="Avenir Next"/>
          <w:color w:val="010000"/>
          <w:sz w:val="28"/>
          <w:szCs w:val="28"/>
          <w:shd w:val="clear" w:color="auto" w:fill="FFFFFF"/>
        </w:rPr>
        <w:t> </w:t>
      </w:r>
      <w:r>
        <w:rPr>
          <w:rFonts w:ascii="Avenir Next" w:hAnsi="Avenir Next"/>
          <w:color w:val="777777"/>
          <w:sz w:val="28"/>
          <w:szCs w:val="28"/>
          <w:shd w:val="clear" w:color="auto" w:fill="FFFFFF"/>
          <w:vertAlign w:val="superscript"/>
        </w:rPr>
        <w:t>5</w:t>
      </w:r>
      <w:r>
        <w:rPr>
          <w:rFonts w:ascii="Avenir Next" w:hAnsi="Avenir Next"/>
          <w:color w:val="010000"/>
          <w:sz w:val="28"/>
          <w:szCs w:val="28"/>
          <w:shd w:val="clear" w:color="auto" w:fill="FFFFFF"/>
          <w:lang w:val="en-US"/>
        </w:rPr>
        <w:t>like living stones, let yourselves be built</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into a spiritual house, to be a holy priesthood, to offer spiritual sacrifices acceptable to God through Jesus Christ.</w:t>
      </w:r>
    </w:p>
    <w:p w14:paraId="5F2A3FCB" w14:textId="77777777" w:rsidR="00324646" w:rsidRDefault="00D043A4">
      <w:pPr>
        <w:pStyle w:val="FreeForm"/>
        <w:spacing w:before="0" w:after="240" w:line="336" w:lineRule="atLeast"/>
        <w:ind w:left="785"/>
        <w:rPr>
          <w:rFonts w:ascii="Avenir Next" w:eastAsia="Avenir Next" w:hAnsi="Avenir Next" w:cs="Avenir Next"/>
          <w:color w:val="010000"/>
          <w:sz w:val="28"/>
          <w:szCs w:val="28"/>
          <w:shd w:val="clear" w:color="auto" w:fill="FFFFFF"/>
        </w:rPr>
      </w:pPr>
      <w:r>
        <w:rPr>
          <w:rFonts w:ascii="Avenir Next" w:hAnsi="Avenir Next"/>
          <w:color w:val="777777"/>
          <w:sz w:val="28"/>
          <w:szCs w:val="28"/>
          <w:shd w:val="clear" w:color="auto" w:fill="FFFFFF"/>
        </w:rPr>
        <w:t>9</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But you are a chosen race, a royal priesthood, a holy</w:t>
      </w:r>
      <w:r>
        <w:rPr>
          <w:rFonts w:ascii="Avenir Next" w:hAnsi="Avenir Next"/>
          <w:color w:val="010000"/>
          <w:sz w:val="28"/>
          <w:szCs w:val="28"/>
          <w:shd w:val="clear" w:color="auto" w:fill="FFFFFF"/>
          <w:lang w:val="en-US"/>
        </w:rPr>
        <w:t xml:space="preserve"> nation, God</w:t>
      </w:r>
      <w:r>
        <w:rPr>
          <w:rFonts w:ascii="Avenir Next" w:hAnsi="Avenir Next"/>
          <w:color w:val="010000"/>
          <w:sz w:val="28"/>
          <w:szCs w:val="28"/>
          <w:shd w:val="clear" w:color="auto" w:fill="FFFFFF"/>
        </w:rPr>
        <w:t>’</w:t>
      </w:r>
      <w:r>
        <w:rPr>
          <w:rFonts w:ascii="Avenir Next" w:hAnsi="Avenir Next"/>
          <w:color w:val="010000"/>
          <w:sz w:val="28"/>
          <w:szCs w:val="28"/>
          <w:shd w:val="clear" w:color="auto" w:fill="FFFFFF"/>
          <w:lang w:val="en-US"/>
        </w:rPr>
        <w:t>s own people,</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 xml:space="preserve">in order that you may proclaim the mighty acts of him who called you out of darkness into his </w:t>
      </w:r>
      <w:proofErr w:type="spellStart"/>
      <w:r>
        <w:rPr>
          <w:rFonts w:ascii="Avenir Next" w:hAnsi="Avenir Next"/>
          <w:color w:val="010000"/>
          <w:sz w:val="28"/>
          <w:szCs w:val="28"/>
          <w:shd w:val="clear" w:color="auto" w:fill="FFFFFF"/>
          <w:lang w:val="en-US"/>
        </w:rPr>
        <w:t>marvellous</w:t>
      </w:r>
      <w:proofErr w:type="spellEnd"/>
      <w:r>
        <w:rPr>
          <w:rFonts w:ascii="Avenir Next" w:hAnsi="Avenir Next"/>
          <w:color w:val="010000"/>
          <w:sz w:val="28"/>
          <w:szCs w:val="28"/>
          <w:shd w:val="clear" w:color="auto" w:fill="FFFFFF"/>
          <w:lang w:val="en-US"/>
        </w:rPr>
        <w:t xml:space="preserve"> light.</w:t>
      </w:r>
      <w:r>
        <w:rPr>
          <w:rFonts w:ascii="Avenir Next" w:hAnsi="Avenir Next"/>
          <w:color w:val="010000"/>
          <w:sz w:val="28"/>
          <w:szCs w:val="28"/>
          <w:shd w:val="clear" w:color="auto" w:fill="FFFFFF"/>
        </w:rPr>
        <w:t> </w:t>
      </w:r>
      <w:r>
        <w:rPr>
          <w:rFonts w:ascii="Arial Unicode MS" w:eastAsia="Arial Unicode MS" w:hAnsi="Arial Unicode MS" w:cs="Arial Unicode MS"/>
          <w:color w:val="010000"/>
          <w:sz w:val="28"/>
          <w:szCs w:val="28"/>
          <w:shd w:val="clear" w:color="auto" w:fill="FFFFFF"/>
        </w:rPr>
        <w:br/>
      </w:r>
      <w:r>
        <w:rPr>
          <w:rFonts w:ascii="Avenir Next" w:hAnsi="Avenir Next"/>
          <w:color w:val="777777"/>
          <w:sz w:val="28"/>
          <w:szCs w:val="28"/>
          <w:shd w:val="clear" w:color="auto" w:fill="FFFFFF"/>
          <w:vertAlign w:val="superscript"/>
        </w:rPr>
        <w:t>10</w:t>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Once you were not a people,</w:t>
      </w:r>
      <w:r>
        <w:rPr>
          <w:rFonts w:ascii="Arial Unicode MS" w:eastAsia="Arial Unicode MS" w:hAnsi="Arial Unicode MS" w:cs="Arial Unicode MS"/>
          <w:color w:val="010000"/>
          <w:sz w:val="28"/>
          <w:szCs w:val="28"/>
          <w:shd w:val="clear" w:color="auto" w:fill="FFFFFF"/>
        </w:rPr>
        <w:br/>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but now you are God</w:t>
      </w:r>
      <w:r>
        <w:rPr>
          <w:rFonts w:ascii="Avenir Next" w:hAnsi="Avenir Next"/>
          <w:color w:val="010000"/>
          <w:sz w:val="28"/>
          <w:szCs w:val="28"/>
          <w:shd w:val="clear" w:color="auto" w:fill="FFFFFF"/>
        </w:rPr>
        <w:t>’</w:t>
      </w:r>
      <w:r>
        <w:rPr>
          <w:rFonts w:ascii="Avenir Next" w:hAnsi="Avenir Next"/>
          <w:color w:val="010000"/>
          <w:sz w:val="28"/>
          <w:szCs w:val="28"/>
          <w:shd w:val="clear" w:color="auto" w:fill="FFFFFF"/>
          <w:lang w:val="en-US"/>
        </w:rPr>
        <w:t>s people;</w:t>
      </w:r>
      <w:r>
        <w:rPr>
          <w:rFonts w:ascii="Arial Unicode MS" w:eastAsia="Arial Unicode MS" w:hAnsi="Arial Unicode MS" w:cs="Arial Unicode MS"/>
          <w:color w:val="010000"/>
          <w:sz w:val="28"/>
          <w:szCs w:val="28"/>
          <w:shd w:val="clear" w:color="auto" w:fill="FFAAAA"/>
        </w:rPr>
        <w:br/>
      </w:r>
      <w:r>
        <w:rPr>
          <w:rFonts w:ascii="Avenir Next" w:hAnsi="Avenir Next"/>
          <w:color w:val="010000"/>
          <w:sz w:val="28"/>
          <w:szCs w:val="28"/>
          <w:shd w:val="clear" w:color="auto" w:fill="FFFFFF"/>
          <w:lang w:val="en-US"/>
        </w:rPr>
        <w:t>once you had not received mercy,</w:t>
      </w:r>
      <w:r>
        <w:rPr>
          <w:rFonts w:ascii="Arial Unicode MS" w:eastAsia="Arial Unicode MS" w:hAnsi="Arial Unicode MS" w:cs="Arial Unicode MS"/>
          <w:color w:val="010000"/>
          <w:sz w:val="28"/>
          <w:szCs w:val="28"/>
          <w:shd w:val="clear" w:color="auto" w:fill="FFFFFF"/>
        </w:rPr>
        <w:br/>
      </w:r>
      <w:r>
        <w:rPr>
          <w:rFonts w:ascii="Avenir Next" w:hAnsi="Avenir Next"/>
          <w:color w:val="010000"/>
          <w:sz w:val="28"/>
          <w:szCs w:val="28"/>
          <w:shd w:val="clear" w:color="auto" w:fill="FFFFFF"/>
        </w:rPr>
        <w:t>   </w:t>
      </w:r>
      <w:r>
        <w:rPr>
          <w:rFonts w:ascii="Avenir Next" w:hAnsi="Avenir Next"/>
          <w:color w:val="010000"/>
          <w:sz w:val="28"/>
          <w:szCs w:val="28"/>
          <w:shd w:val="clear" w:color="auto" w:fill="FFFFFF"/>
          <w:lang w:val="en-US"/>
        </w:rPr>
        <w:t>but now you have</w:t>
      </w:r>
      <w:r>
        <w:rPr>
          <w:rFonts w:ascii="Avenir Next" w:hAnsi="Avenir Next"/>
          <w:color w:val="010000"/>
          <w:sz w:val="28"/>
          <w:szCs w:val="28"/>
          <w:shd w:val="clear" w:color="auto" w:fill="FFFFFF"/>
          <w:lang w:val="en-US"/>
        </w:rPr>
        <w:t xml:space="preserve"> received mercy.</w:t>
      </w:r>
    </w:p>
    <w:p w14:paraId="72DE3F23" w14:textId="77777777" w:rsidR="00324646" w:rsidRDefault="00324646">
      <w:pPr>
        <w:pStyle w:val="FreeForm"/>
        <w:spacing w:before="0" w:after="0" w:line="240" w:lineRule="atLeast"/>
        <w:rPr>
          <w:rFonts w:ascii="Verdana" w:eastAsia="Verdana" w:hAnsi="Verdana" w:cs="Verdana"/>
          <w:color w:val="880000"/>
          <w:sz w:val="19"/>
          <w:szCs w:val="19"/>
          <w:shd w:val="clear" w:color="auto" w:fill="FFFFFF"/>
        </w:rPr>
      </w:pPr>
    </w:p>
    <w:p w14:paraId="53290D3C" w14:textId="77777777" w:rsidR="00324646" w:rsidRDefault="00D043A4">
      <w:pPr>
        <w:pStyle w:val="FreeForm"/>
        <w:spacing w:before="0" w:after="0" w:line="460" w:lineRule="atLeast"/>
        <w:rPr>
          <w:rFonts w:ascii="Helvetica" w:eastAsia="Helvetica" w:hAnsi="Helvetica" w:cs="Helvetica"/>
          <w:sz w:val="32"/>
          <w:szCs w:val="32"/>
        </w:rPr>
      </w:pPr>
      <w:r>
        <w:rPr>
          <w:rFonts w:ascii="Avenir Next" w:hAnsi="Avenir Next"/>
          <w:i/>
          <w:iCs/>
          <w:sz w:val="32"/>
          <w:szCs w:val="32"/>
          <w:lang w:val="it-IT"/>
        </w:rPr>
        <w:t>Questions:</w:t>
      </w:r>
    </w:p>
    <w:p w14:paraId="68EDA9CF" w14:textId="77777777" w:rsidR="00324646" w:rsidRDefault="00D043A4">
      <w:pPr>
        <w:pStyle w:val="FreeForm"/>
        <w:spacing w:before="0" w:after="0" w:line="460" w:lineRule="atLeast"/>
        <w:rPr>
          <w:rFonts w:ascii="Helvetica" w:eastAsia="Helvetica" w:hAnsi="Helvetica" w:cs="Helvetica"/>
          <w:sz w:val="32"/>
          <w:szCs w:val="32"/>
        </w:rPr>
      </w:pPr>
      <w:r>
        <w:rPr>
          <w:rFonts w:ascii="Avenir Next" w:hAnsi="Avenir Next"/>
          <w:i/>
          <w:iCs/>
          <w:sz w:val="32"/>
          <w:szCs w:val="32"/>
        </w:rPr>
        <w:t> </w:t>
      </w:r>
    </w:p>
    <w:p w14:paraId="00986370" w14:textId="77777777" w:rsidR="00324646" w:rsidRDefault="00D043A4">
      <w:pPr>
        <w:pStyle w:val="FreeForm"/>
        <w:spacing w:before="0" w:after="0" w:line="460" w:lineRule="atLeast"/>
        <w:ind w:left="960" w:hanging="480"/>
        <w:rPr>
          <w:rFonts w:ascii="Helvetica" w:eastAsia="Helvetica" w:hAnsi="Helvetica" w:cs="Helvetica"/>
          <w:sz w:val="32"/>
          <w:szCs w:val="32"/>
        </w:rPr>
      </w:pPr>
      <w:r>
        <w:rPr>
          <w:rFonts w:ascii="Avenir Next" w:hAnsi="Avenir Next"/>
          <w:sz w:val="32"/>
          <w:szCs w:val="32"/>
        </w:rPr>
        <w:t>1.</w:t>
      </w:r>
      <w:r>
        <w:rPr>
          <w:rFonts w:ascii="Times New Roman" w:hAnsi="Times New Roman"/>
          <w:sz w:val="32"/>
          <w:szCs w:val="32"/>
        </w:rPr>
        <w:t>   </w:t>
      </w:r>
      <w:r>
        <w:rPr>
          <w:rFonts w:ascii="Avenir Next" w:hAnsi="Avenir Next"/>
          <w:sz w:val="32"/>
          <w:szCs w:val="32"/>
          <w:lang w:val="en-US"/>
        </w:rPr>
        <w:t>Begin by trying to name the various metaphors and images for Church described above. Which ones do you find most/least helpful and why?</w:t>
      </w:r>
    </w:p>
    <w:p w14:paraId="712B6F1D" w14:textId="77777777" w:rsidR="00324646" w:rsidRDefault="00D043A4">
      <w:pPr>
        <w:pStyle w:val="FreeForm"/>
        <w:spacing w:before="0" w:after="0" w:line="460" w:lineRule="atLeast"/>
        <w:ind w:left="960"/>
        <w:rPr>
          <w:rFonts w:ascii="Helvetica" w:eastAsia="Helvetica" w:hAnsi="Helvetica" w:cs="Helvetica"/>
          <w:sz w:val="32"/>
          <w:szCs w:val="32"/>
        </w:rPr>
      </w:pPr>
      <w:r>
        <w:rPr>
          <w:rFonts w:ascii="Avenir Next" w:hAnsi="Avenir Next"/>
          <w:sz w:val="32"/>
          <w:szCs w:val="32"/>
        </w:rPr>
        <w:t> </w:t>
      </w:r>
    </w:p>
    <w:p w14:paraId="2A52AAEB" w14:textId="77777777" w:rsidR="00324646" w:rsidRDefault="00D043A4">
      <w:pPr>
        <w:pStyle w:val="FreeForm"/>
        <w:spacing w:before="0" w:after="0" w:line="460" w:lineRule="atLeast"/>
        <w:ind w:left="960" w:hanging="480"/>
        <w:rPr>
          <w:rFonts w:ascii="Avenir Next" w:eastAsia="Avenir Next" w:hAnsi="Avenir Next" w:cs="Avenir Next"/>
          <w:sz w:val="32"/>
          <w:szCs w:val="32"/>
        </w:rPr>
      </w:pPr>
      <w:r>
        <w:rPr>
          <w:rFonts w:ascii="Avenir Next" w:hAnsi="Avenir Next"/>
          <w:sz w:val="32"/>
          <w:szCs w:val="32"/>
        </w:rPr>
        <w:t>2.</w:t>
      </w:r>
      <w:r>
        <w:rPr>
          <w:rFonts w:ascii="Times New Roman" w:hAnsi="Times New Roman"/>
          <w:sz w:val="32"/>
          <w:szCs w:val="32"/>
        </w:rPr>
        <w:t>   </w:t>
      </w:r>
      <w:r>
        <w:rPr>
          <w:rFonts w:ascii="Avenir Next" w:hAnsi="Avenir Next"/>
          <w:sz w:val="32"/>
          <w:szCs w:val="32"/>
          <w:lang w:val="en-US"/>
        </w:rPr>
        <w:t>According to these passages, why does the Church exist?</w:t>
      </w:r>
    </w:p>
    <w:p w14:paraId="4073B04B" w14:textId="77777777" w:rsidR="00324646" w:rsidRDefault="00324646">
      <w:pPr>
        <w:pStyle w:val="FreeForm"/>
        <w:spacing w:before="0" w:after="0" w:line="460" w:lineRule="atLeast"/>
        <w:ind w:left="960" w:hanging="480"/>
        <w:rPr>
          <w:rFonts w:ascii="Avenir Next" w:eastAsia="Avenir Next" w:hAnsi="Avenir Next" w:cs="Avenir Next"/>
          <w:sz w:val="32"/>
          <w:szCs w:val="32"/>
        </w:rPr>
      </w:pPr>
    </w:p>
    <w:p w14:paraId="313F0C8E" w14:textId="77777777" w:rsidR="00324646" w:rsidRDefault="00D043A4">
      <w:pPr>
        <w:pStyle w:val="FreeForm"/>
        <w:spacing w:before="0" w:after="0" w:line="460" w:lineRule="atLeast"/>
        <w:ind w:left="960" w:hanging="480"/>
        <w:rPr>
          <w:rFonts w:ascii="Helvetica" w:eastAsia="Helvetica" w:hAnsi="Helvetica" w:cs="Helvetica"/>
          <w:sz w:val="32"/>
          <w:szCs w:val="32"/>
        </w:rPr>
      </w:pPr>
      <w:r>
        <w:rPr>
          <w:rFonts w:ascii="Avenir Next" w:hAnsi="Avenir Next"/>
          <w:sz w:val="32"/>
          <w:szCs w:val="32"/>
          <w:lang w:val="en-US"/>
        </w:rPr>
        <w:t xml:space="preserve">3.   There </w:t>
      </w:r>
      <w:r>
        <w:rPr>
          <w:rFonts w:ascii="Avenir Next" w:hAnsi="Avenir Next"/>
          <w:sz w:val="32"/>
          <w:szCs w:val="32"/>
          <w:lang w:val="en-US"/>
        </w:rPr>
        <w:t xml:space="preserve">is advice given here about worship, personal devotion, finances and resources, evangelism, fellowship, ministry and teaching and study. How does your congregational life compare? How do </w:t>
      </w:r>
      <w:proofErr w:type="spellStart"/>
      <w:r>
        <w:rPr>
          <w:rFonts w:ascii="Avenir Next" w:hAnsi="Avenir Next"/>
          <w:sz w:val="32"/>
          <w:szCs w:val="32"/>
          <w:lang w:val="en-US"/>
        </w:rPr>
        <w:t>you</w:t>
      </w:r>
      <w:proofErr w:type="spellEnd"/>
      <w:r>
        <w:rPr>
          <w:rFonts w:ascii="Avenir Next" w:hAnsi="Avenir Next"/>
          <w:sz w:val="32"/>
          <w:szCs w:val="32"/>
          <w:lang w:val="en-US"/>
        </w:rPr>
        <w:t xml:space="preserve"> account for the differences?  </w:t>
      </w:r>
    </w:p>
    <w:p w14:paraId="5AD17F39" w14:textId="77777777" w:rsidR="00324646" w:rsidRDefault="00324646">
      <w:pPr>
        <w:pStyle w:val="FreeForm"/>
        <w:spacing w:before="0" w:after="0" w:line="460" w:lineRule="atLeast"/>
        <w:ind w:left="960" w:hanging="480"/>
        <w:rPr>
          <w:rFonts w:ascii="Helvetica" w:eastAsia="Helvetica" w:hAnsi="Helvetica" w:cs="Helvetica"/>
          <w:sz w:val="32"/>
          <w:szCs w:val="32"/>
        </w:rPr>
      </w:pPr>
    </w:p>
    <w:p w14:paraId="320A8D2B" w14:textId="77777777" w:rsidR="00324646" w:rsidRDefault="00D043A4">
      <w:pPr>
        <w:pStyle w:val="FreeForm"/>
        <w:spacing w:before="0" w:after="0" w:line="460" w:lineRule="atLeast"/>
        <w:rPr>
          <w:rFonts w:ascii="Helvetica" w:eastAsia="Helvetica" w:hAnsi="Helvetica" w:cs="Helvetica"/>
          <w:sz w:val="32"/>
          <w:szCs w:val="32"/>
        </w:rPr>
      </w:pPr>
      <w:r>
        <w:rPr>
          <w:rFonts w:ascii="Avenir Next" w:hAnsi="Avenir Next"/>
          <w:sz w:val="32"/>
          <w:szCs w:val="32"/>
        </w:rPr>
        <w:t> </w:t>
      </w:r>
    </w:p>
    <w:p w14:paraId="59D66DD5" w14:textId="77777777" w:rsidR="00324646" w:rsidRDefault="00D043A4">
      <w:pPr>
        <w:pStyle w:val="FreeForm"/>
        <w:spacing w:before="0" w:after="0" w:line="460" w:lineRule="atLeast"/>
        <w:ind w:left="960" w:hanging="480"/>
        <w:rPr>
          <w:rFonts w:ascii="Helvetica" w:eastAsia="Helvetica" w:hAnsi="Helvetica" w:cs="Helvetica"/>
          <w:sz w:val="32"/>
          <w:szCs w:val="32"/>
        </w:rPr>
      </w:pPr>
      <w:r>
        <w:rPr>
          <w:rFonts w:ascii="Avenir Next" w:hAnsi="Avenir Next"/>
          <w:sz w:val="32"/>
          <w:szCs w:val="32"/>
          <w:lang w:val="en-US"/>
        </w:rPr>
        <w:t>4</w:t>
      </w:r>
      <w:r>
        <w:rPr>
          <w:rFonts w:ascii="Avenir Next" w:hAnsi="Avenir Next"/>
          <w:sz w:val="32"/>
          <w:szCs w:val="32"/>
        </w:rPr>
        <w:t>.</w:t>
      </w:r>
      <w:r>
        <w:rPr>
          <w:rFonts w:ascii="Times New Roman" w:hAnsi="Times New Roman"/>
          <w:sz w:val="32"/>
          <w:szCs w:val="32"/>
        </w:rPr>
        <w:t>   </w:t>
      </w:r>
      <w:r>
        <w:rPr>
          <w:rFonts w:ascii="Avenir Next" w:hAnsi="Avenir Next"/>
          <w:sz w:val="32"/>
          <w:szCs w:val="32"/>
          <w:lang w:val="en-US"/>
        </w:rPr>
        <w:t xml:space="preserve">Are there activities or </w:t>
      </w:r>
      <w:proofErr w:type="spellStart"/>
      <w:r>
        <w:rPr>
          <w:rFonts w:ascii="Avenir Next" w:hAnsi="Avenir Next"/>
          <w:sz w:val="32"/>
          <w:szCs w:val="32"/>
          <w:lang w:val="en-US"/>
        </w:rPr>
        <w:t>behaviours</w:t>
      </w:r>
      <w:proofErr w:type="spellEnd"/>
      <w:r>
        <w:rPr>
          <w:rFonts w:ascii="Avenir Next" w:hAnsi="Avenir Next"/>
          <w:sz w:val="32"/>
          <w:szCs w:val="32"/>
          <w:lang w:val="en-US"/>
        </w:rPr>
        <w:t xml:space="preserve"> missing from these texts that are essential for Church life today? If so, what might they be? </w:t>
      </w:r>
      <w:r>
        <w:rPr>
          <w:rFonts w:ascii="Avenir Next" w:hAnsi="Avenir Next"/>
          <w:sz w:val="32"/>
          <w:szCs w:val="32"/>
        </w:rPr>
        <w:t> </w:t>
      </w:r>
    </w:p>
    <w:p w14:paraId="12405B99" w14:textId="77777777" w:rsidR="00324646" w:rsidRDefault="00D043A4">
      <w:pPr>
        <w:pStyle w:val="FreeForm"/>
        <w:spacing w:before="0" w:after="0" w:line="460" w:lineRule="atLeast"/>
        <w:rPr>
          <w:rFonts w:ascii="Helvetica" w:eastAsia="Helvetica" w:hAnsi="Helvetica" w:cs="Helvetica"/>
          <w:sz w:val="32"/>
          <w:szCs w:val="32"/>
        </w:rPr>
      </w:pPr>
      <w:r>
        <w:rPr>
          <w:rFonts w:ascii="Avenir Next" w:hAnsi="Avenir Next"/>
          <w:sz w:val="32"/>
          <w:szCs w:val="32"/>
        </w:rPr>
        <w:t> </w:t>
      </w:r>
    </w:p>
    <w:p w14:paraId="4A06C08B" w14:textId="77777777" w:rsidR="00324646" w:rsidRDefault="00D043A4">
      <w:pPr>
        <w:pStyle w:val="FreeForm"/>
        <w:spacing w:before="0" w:after="0" w:line="460" w:lineRule="atLeast"/>
        <w:rPr>
          <w:rFonts w:ascii="Helvetica" w:eastAsia="Helvetica" w:hAnsi="Helvetica" w:cs="Helvetica"/>
          <w:sz w:val="32"/>
          <w:szCs w:val="32"/>
        </w:rPr>
      </w:pPr>
      <w:r>
        <w:rPr>
          <w:rFonts w:ascii="Avenir Next" w:hAnsi="Avenir Next"/>
          <w:b/>
          <w:bCs/>
          <w:i/>
          <w:iCs/>
          <w:sz w:val="32"/>
          <w:szCs w:val="32"/>
          <w:lang w:val="de-DE"/>
        </w:rPr>
        <w:t>Notes:</w:t>
      </w:r>
      <w:r>
        <w:rPr>
          <w:rFonts w:ascii="Arial Unicode MS" w:eastAsia="Arial Unicode MS" w:hAnsi="Arial Unicode MS" w:cs="Arial Unicode MS"/>
          <w:sz w:val="32"/>
          <w:szCs w:val="32"/>
        </w:rPr>
        <w:br/>
      </w:r>
    </w:p>
    <w:p w14:paraId="001564AC" w14:textId="77777777" w:rsidR="00324646" w:rsidRDefault="00D043A4">
      <w:pPr>
        <w:pStyle w:val="FreeForm"/>
        <w:spacing w:before="0" w:after="0" w:line="460" w:lineRule="atLeast"/>
        <w:jc w:val="both"/>
        <w:rPr>
          <w:rFonts w:ascii="Helvetica" w:eastAsia="Helvetica" w:hAnsi="Helvetica" w:cs="Helvetica"/>
          <w:sz w:val="32"/>
          <w:szCs w:val="32"/>
        </w:rPr>
      </w:pPr>
      <w:r>
        <w:rPr>
          <w:rFonts w:ascii="Avenir Next" w:hAnsi="Avenir Next"/>
          <w:b/>
          <w:bCs/>
          <w:i/>
          <w:iCs/>
          <w:sz w:val="35"/>
          <w:szCs w:val="35"/>
        </w:rPr>
        <w:t> </w:t>
      </w:r>
    </w:p>
    <w:p w14:paraId="4FC3DB99" w14:textId="77777777" w:rsidR="00324646" w:rsidRDefault="00324646">
      <w:pPr>
        <w:pStyle w:val="FreeForm"/>
        <w:spacing w:before="0" w:after="0" w:line="740" w:lineRule="atLeast"/>
        <w:jc w:val="center"/>
        <w:rPr>
          <w:rFonts w:ascii="Helvetica" w:eastAsia="Helvetica" w:hAnsi="Helvetica" w:cs="Helvetica"/>
          <w:sz w:val="32"/>
          <w:szCs w:val="32"/>
        </w:rPr>
      </w:pPr>
    </w:p>
    <w:p w14:paraId="27CC5081" w14:textId="77777777" w:rsidR="00324646" w:rsidRDefault="00324646">
      <w:pPr>
        <w:pStyle w:val="FreeForm"/>
        <w:spacing w:before="0" w:after="0" w:line="740" w:lineRule="atLeast"/>
        <w:jc w:val="center"/>
        <w:rPr>
          <w:rFonts w:ascii="Helvetica" w:eastAsia="Helvetica" w:hAnsi="Helvetica" w:cs="Helvetica"/>
          <w:sz w:val="32"/>
          <w:szCs w:val="32"/>
        </w:rPr>
      </w:pPr>
    </w:p>
    <w:p w14:paraId="643936C2" w14:textId="77777777" w:rsidR="00324646" w:rsidRDefault="00324646">
      <w:pPr>
        <w:pStyle w:val="FreeForm"/>
        <w:spacing w:before="0" w:after="0" w:line="740" w:lineRule="atLeast"/>
        <w:jc w:val="center"/>
        <w:rPr>
          <w:rFonts w:ascii="Helvetica" w:eastAsia="Helvetica" w:hAnsi="Helvetica" w:cs="Helvetica"/>
          <w:sz w:val="32"/>
          <w:szCs w:val="32"/>
        </w:rPr>
      </w:pPr>
    </w:p>
    <w:p w14:paraId="01F69EC6" w14:textId="77777777" w:rsidR="00324646" w:rsidRDefault="00324646">
      <w:pPr>
        <w:pStyle w:val="FreeForm"/>
        <w:spacing w:before="0" w:after="0" w:line="740" w:lineRule="atLeast"/>
        <w:jc w:val="center"/>
        <w:rPr>
          <w:rFonts w:ascii="Helvetica" w:eastAsia="Helvetica" w:hAnsi="Helvetica" w:cs="Helvetica"/>
          <w:sz w:val="32"/>
          <w:szCs w:val="32"/>
        </w:rPr>
      </w:pPr>
    </w:p>
    <w:p w14:paraId="6D35D3CA" w14:textId="77777777" w:rsidR="00324646" w:rsidRDefault="00324646">
      <w:pPr>
        <w:pStyle w:val="FreeForm"/>
        <w:spacing w:before="0" w:after="0" w:line="740" w:lineRule="atLeast"/>
        <w:jc w:val="center"/>
        <w:rPr>
          <w:rFonts w:ascii="Helvetica" w:eastAsia="Helvetica" w:hAnsi="Helvetica" w:cs="Helvetica"/>
          <w:sz w:val="32"/>
          <w:szCs w:val="32"/>
        </w:rPr>
      </w:pPr>
    </w:p>
    <w:p w14:paraId="450ADFA0" w14:textId="77777777" w:rsidR="00324646" w:rsidRDefault="00324646">
      <w:pPr>
        <w:pStyle w:val="FreeForm"/>
        <w:spacing w:before="0" w:after="0" w:line="740" w:lineRule="atLeast"/>
        <w:jc w:val="center"/>
        <w:rPr>
          <w:rFonts w:ascii="Helvetica" w:eastAsia="Helvetica" w:hAnsi="Helvetica" w:cs="Helvetica"/>
          <w:sz w:val="32"/>
          <w:szCs w:val="32"/>
        </w:rPr>
      </w:pPr>
    </w:p>
    <w:p w14:paraId="4D31D59D" w14:textId="77777777" w:rsidR="00324646" w:rsidRDefault="00324646">
      <w:pPr>
        <w:pStyle w:val="FreeForm"/>
        <w:spacing w:before="0" w:after="0" w:line="740" w:lineRule="atLeast"/>
        <w:jc w:val="center"/>
        <w:rPr>
          <w:rFonts w:ascii="Helvetica" w:eastAsia="Helvetica" w:hAnsi="Helvetica" w:cs="Helvetica"/>
          <w:sz w:val="32"/>
          <w:szCs w:val="32"/>
        </w:rPr>
      </w:pPr>
    </w:p>
    <w:p w14:paraId="0BDCD5BC" w14:textId="77777777" w:rsidR="00324646" w:rsidRDefault="00324646">
      <w:pPr>
        <w:pStyle w:val="FreeForm"/>
        <w:spacing w:before="0" w:after="0" w:line="740" w:lineRule="atLeast"/>
        <w:jc w:val="center"/>
        <w:rPr>
          <w:rFonts w:ascii="Helvetica" w:eastAsia="Helvetica" w:hAnsi="Helvetica" w:cs="Helvetica"/>
          <w:sz w:val="32"/>
          <w:szCs w:val="32"/>
        </w:rPr>
      </w:pPr>
    </w:p>
    <w:p w14:paraId="32003DC7" w14:textId="77777777" w:rsidR="00324646" w:rsidRDefault="00324646">
      <w:pPr>
        <w:pStyle w:val="FreeForm"/>
        <w:spacing w:before="0" w:after="0" w:line="740" w:lineRule="atLeast"/>
        <w:jc w:val="center"/>
        <w:rPr>
          <w:rFonts w:ascii="Helvetica" w:eastAsia="Helvetica" w:hAnsi="Helvetica" w:cs="Helvetica"/>
          <w:sz w:val="32"/>
          <w:szCs w:val="32"/>
        </w:rPr>
      </w:pPr>
    </w:p>
    <w:p w14:paraId="4E4EC2C6" w14:textId="77777777" w:rsidR="00324646" w:rsidRDefault="00324646">
      <w:pPr>
        <w:pStyle w:val="FreeForm"/>
        <w:spacing w:before="0" w:after="0" w:line="740" w:lineRule="atLeast"/>
        <w:jc w:val="center"/>
        <w:rPr>
          <w:rFonts w:ascii="Helvetica" w:eastAsia="Helvetica" w:hAnsi="Helvetica" w:cs="Helvetica"/>
          <w:sz w:val="32"/>
          <w:szCs w:val="32"/>
        </w:rPr>
      </w:pPr>
    </w:p>
    <w:p w14:paraId="3E930AB5" w14:textId="77777777" w:rsidR="00324646" w:rsidRDefault="00324646">
      <w:pPr>
        <w:pStyle w:val="FreeForm"/>
        <w:spacing w:before="0" w:after="0" w:line="740" w:lineRule="atLeast"/>
        <w:jc w:val="center"/>
        <w:rPr>
          <w:rFonts w:ascii="Helvetica" w:eastAsia="Helvetica" w:hAnsi="Helvetica" w:cs="Helvetica"/>
          <w:sz w:val="32"/>
          <w:szCs w:val="32"/>
        </w:rPr>
      </w:pPr>
    </w:p>
    <w:p w14:paraId="2A0EA75C" w14:textId="77777777" w:rsidR="00324646" w:rsidRDefault="00324646">
      <w:pPr>
        <w:pStyle w:val="FreeForm"/>
        <w:spacing w:before="0" w:after="0" w:line="740" w:lineRule="atLeast"/>
        <w:jc w:val="center"/>
        <w:rPr>
          <w:rFonts w:ascii="Helvetica" w:eastAsia="Helvetica" w:hAnsi="Helvetica" w:cs="Helvetica"/>
          <w:sz w:val="32"/>
          <w:szCs w:val="32"/>
        </w:rPr>
      </w:pPr>
    </w:p>
    <w:p w14:paraId="0F373397" w14:textId="77777777" w:rsidR="00324646" w:rsidRDefault="00324646">
      <w:pPr>
        <w:pStyle w:val="FreeForm"/>
        <w:spacing w:before="0" w:after="0" w:line="740" w:lineRule="atLeast"/>
        <w:jc w:val="center"/>
        <w:rPr>
          <w:rFonts w:ascii="Helvetica" w:eastAsia="Helvetica" w:hAnsi="Helvetica" w:cs="Helvetica"/>
          <w:sz w:val="32"/>
          <w:szCs w:val="32"/>
        </w:rPr>
      </w:pPr>
    </w:p>
    <w:p w14:paraId="53C2E00D" w14:textId="77777777" w:rsidR="00324646" w:rsidRDefault="00324646">
      <w:pPr>
        <w:pStyle w:val="FreeForm"/>
        <w:spacing w:before="0" w:after="0" w:line="740" w:lineRule="atLeast"/>
        <w:jc w:val="center"/>
        <w:rPr>
          <w:rFonts w:ascii="Helvetica" w:eastAsia="Helvetica" w:hAnsi="Helvetica" w:cs="Helvetica"/>
          <w:sz w:val="32"/>
          <w:szCs w:val="32"/>
        </w:rPr>
      </w:pPr>
    </w:p>
    <w:p w14:paraId="761A3566" w14:textId="77777777" w:rsidR="00324646" w:rsidRDefault="00D043A4">
      <w:pPr>
        <w:pStyle w:val="FreeForm"/>
        <w:spacing w:before="0" w:after="0" w:line="740" w:lineRule="atLeast"/>
        <w:jc w:val="center"/>
        <w:rPr>
          <w:rFonts w:ascii="Avenir Next" w:eastAsia="Avenir Next" w:hAnsi="Avenir Next" w:cs="Avenir Next"/>
          <w:b/>
          <w:bCs/>
          <w:sz w:val="53"/>
          <w:szCs w:val="53"/>
        </w:rPr>
      </w:pPr>
      <w:r>
        <w:rPr>
          <w:rFonts w:ascii="Avenir Next" w:hAnsi="Avenir Next"/>
          <w:b/>
          <w:bCs/>
          <w:sz w:val="53"/>
          <w:szCs w:val="53"/>
          <w:lang w:val="en-US"/>
        </w:rPr>
        <w:t>The Point of Church</w:t>
      </w:r>
    </w:p>
    <w:p w14:paraId="667F92B9" w14:textId="77777777" w:rsidR="00324646" w:rsidRDefault="00324646">
      <w:pPr>
        <w:pStyle w:val="FreeForm"/>
        <w:spacing w:before="0" w:after="0" w:line="240" w:lineRule="auto"/>
        <w:jc w:val="center"/>
        <w:rPr>
          <w:rFonts w:ascii="Avenir Next" w:eastAsia="Avenir Next" w:hAnsi="Avenir Next" w:cs="Avenir Next"/>
          <w:b/>
          <w:bCs/>
          <w:sz w:val="36"/>
          <w:szCs w:val="36"/>
        </w:rPr>
      </w:pPr>
    </w:p>
    <w:p w14:paraId="472CA909" w14:textId="77777777" w:rsidR="00324646" w:rsidRDefault="00D043A4">
      <w:pPr>
        <w:pStyle w:val="FreeForm"/>
        <w:spacing w:before="0" w:after="0" w:line="240" w:lineRule="auto"/>
        <w:rPr>
          <w:rFonts w:ascii="Avenir Next" w:eastAsia="Avenir Next" w:hAnsi="Avenir Next" w:cs="Avenir Next"/>
          <w:b/>
          <w:bCs/>
          <w:sz w:val="53"/>
          <w:szCs w:val="53"/>
        </w:rPr>
      </w:pPr>
      <w:r>
        <w:rPr>
          <w:rFonts w:ascii="Avenir Next" w:hAnsi="Avenir Next"/>
          <w:sz w:val="32"/>
          <w:szCs w:val="32"/>
          <w:lang w:val="en-US"/>
        </w:rPr>
        <w:t xml:space="preserve">The purpose of the Circuit and Local Church is laid out in the </w:t>
      </w:r>
      <w:r>
        <w:rPr>
          <w:rFonts w:ascii="Avenir Next" w:hAnsi="Avenir Next"/>
          <w:i/>
          <w:iCs/>
          <w:sz w:val="32"/>
          <w:szCs w:val="32"/>
          <w:lang w:val="en-US"/>
        </w:rPr>
        <w:t xml:space="preserve">Constitutional Practice and Discipline of the Methodist Church (CPD). </w:t>
      </w:r>
      <w:r>
        <w:rPr>
          <w:rFonts w:ascii="Avenir Next" w:hAnsi="Avenir Next"/>
          <w:b/>
          <w:bCs/>
          <w:sz w:val="53"/>
          <w:szCs w:val="53"/>
        </w:rPr>
        <w:t> </w:t>
      </w:r>
    </w:p>
    <w:p w14:paraId="175D9258" w14:textId="77777777" w:rsidR="00324646" w:rsidRDefault="00324646">
      <w:pPr>
        <w:pStyle w:val="FreeForm"/>
        <w:spacing w:before="0" w:after="0" w:line="240" w:lineRule="auto"/>
        <w:rPr>
          <w:rFonts w:ascii="Helvetica" w:eastAsia="Helvetica" w:hAnsi="Helvetica" w:cs="Helvetica"/>
          <w:sz w:val="32"/>
          <w:szCs w:val="32"/>
        </w:rPr>
      </w:pPr>
    </w:p>
    <w:p w14:paraId="7BC3E5CC" w14:textId="77777777" w:rsidR="00324646" w:rsidRDefault="00D043A4">
      <w:pPr>
        <w:pStyle w:val="FreeForm"/>
        <w:spacing w:before="0" w:after="0" w:line="520" w:lineRule="atLeast"/>
        <w:ind w:left="283"/>
        <w:rPr>
          <w:rFonts w:ascii="Avenir Next" w:eastAsia="Avenir Next" w:hAnsi="Avenir Next" w:cs="Avenir Next"/>
          <w:sz w:val="32"/>
          <w:szCs w:val="32"/>
        </w:rPr>
      </w:pPr>
      <w:r>
        <w:rPr>
          <w:rFonts w:ascii="Avenir Next" w:hAnsi="Avenir Next"/>
          <w:b/>
          <w:bCs/>
          <w:sz w:val="32"/>
          <w:szCs w:val="32"/>
          <w:lang w:val="en-US"/>
        </w:rPr>
        <w:t>500 Nature and Purposes</w:t>
      </w:r>
      <w:r>
        <w:rPr>
          <w:rFonts w:ascii="Avenir Next" w:hAnsi="Avenir Next"/>
          <w:sz w:val="32"/>
          <w:szCs w:val="32"/>
          <w:lang w:val="en-US"/>
        </w:rPr>
        <w:t>. (1) The Circuit is the primary unit in which Local Churches express and experience their interconnexion in the Body of Christ, for purposes of mission, mutual</w:t>
      </w:r>
      <w:r>
        <w:rPr>
          <w:rFonts w:ascii="Avenir Next" w:hAnsi="Avenir Next"/>
          <w:sz w:val="32"/>
          <w:szCs w:val="32"/>
          <w:lang w:val="en-US"/>
        </w:rPr>
        <w:t xml:space="preserve"> encouragement and help. It is in the Circuit that presbyters, deacons and probationers are </w:t>
      </w:r>
      <w:proofErr w:type="gramStart"/>
      <w:r>
        <w:rPr>
          <w:rFonts w:ascii="Avenir Next" w:hAnsi="Avenir Next"/>
          <w:sz w:val="32"/>
          <w:szCs w:val="32"/>
          <w:lang w:val="en-US"/>
        </w:rPr>
        <w:t>stationed</w:t>
      </w:r>
      <w:proofErr w:type="gramEnd"/>
      <w:r>
        <w:rPr>
          <w:rFonts w:ascii="Avenir Next" w:hAnsi="Avenir Next"/>
          <w:sz w:val="32"/>
          <w:szCs w:val="32"/>
          <w:lang w:val="en-US"/>
        </w:rPr>
        <w:t xml:space="preserve"> </w:t>
      </w:r>
      <w:r>
        <w:rPr>
          <w:rFonts w:ascii="Avenir Next" w:hAnsi="Avenir Next"/>
          <w:sz w:val="32"/>
          <w:szCs w:val="32"/>
          <w:lang w:val="en-US"/>
        </w:rPr>
        <w:lastRenderedPageBreak/>
        <w:t xml:space="preserve">and local preachers are trained and admitted and exercise their calling. The purposes of the Circuit include the effective deployment of the resources of </w:t>
      </w:r>
      <w:r>
        <w:rPr>
          <w:rFonts w:ascii="Avenir Next" w:hAnsi="Avenir Next"/>
          <w:sz w:val="32"/>
          <w:szCs w:val="32"/>
          <w:lang w:val="en-US"/>
        </w:rPr>
        <w:t>ministry, which include people, property and finance, as they relate to the Methodist churches in the Circuit, to churches of other denominations and to participation in the life of the communities served by the Circuit, including local schools and college</w:t>
      </w:r>
      <w:r>
        <w:rPr>
          <w:rFonts w:ascii="Avenir Next" w:hAnsi="Avenir Next"/>
          <w:sz w:val="32"/>
          <w:szCs w:val="32"/>
          <w:lang w:val="en-US"/>
        </w:rPr>
        <w:t>s, and in ecumenical work in the area including, where appropriate, the support of ecumenical Housing Associations.</w:t>
      </w:r>
    </w:p>
    <w:p w14:paraId="2553CD47" w14:textId="77777777" w:rsidR="00324646" w:rsidRDefault="00324646">
      <w:pPr>
        <w:pStyle w:val="FreeForm"/>
        <w:spacing w:before="0" w:after="0" w:line="520" w:lineRule="atLeast"/>
        <w:ind w:left="283"/>
        <w:rPr>
          <w:rFonts w:ascii="Avenir Next" w:eastAsia="Avenir Next" w:hAnsi="Avenir Next" w:cs="Avenir Next"/>
          <w:sz w:val="32"/>
          <w:szCs w:val="32"/>
        </w:rPr>
      </w:pPr>
    </w:p>
    <w:p w14:paraId="1AF6F489" w14:textId="77777777" w:rsidR="00324646" w:rsidRDefault="00D043A4">
      <w:pPr>
        <w:pStyle w:val="FreeForm"/>
        <w:spacing w:before="0" w:after="0" w:line="520" w:lineRule="atLeast"/>
        <w:ind w:left="283"/>
        <w:jc w:val="both"/>
        <w:rPr>
          <w:rFonts w:ascii="Helvetica" w:eastAsia="Helvetica" w:hAnsi="Helvetica" w:cs="Helvetica"/>
          <w:sz w:val="32"/>
          <w:szCs w:val="32"/>
        </w:rPr>
      </w:pPr>
      <w:r>
        <w:rPr>
          <w:rFonts w:ascii="Avenir Next" w:hAnsi="Avenir Next"/>
          <w:b/>
          <w:bCs/>
          <w:sz w:val="32"/>
          <w:szCs w:val="32"/>
          <w:lang w:val="en-US"/>
        </w:rPr>
        <w:t>600 The Nature of the Local Church</w:t>
      </w:r>
      <w:r>
        <w:rPr>
          <w:rFonts w:ascii="Avenir Next" w:hAnsi="Avenir Next"/>
          <w:sz w:val="32"/>
          <w:szCs w:val="32"/>
          <w:lang w:val="en-US"/>
        </w:rPr>
        <w:t>. (1) The Church exists to exercise the whole ministry of Christ. The Local Church, with its membership a</w:t>
      </w:r>
      <w:r>
        <w:rPr>
          <w:rFonts w:ascii="Avenir Next" w:hAnsi="Avenir Next"/>
          <w:sz w:val="32"/>
          <w:szCs w:val="32"/>
          <w:lang w:val="en-US"/>
        </w:rPr>
        <w:t>nd larger church community, exercises this ministry where it is and shares in the wider ministry of the Church in the world. In this one ministry worship, fellowship, pastoral care, mission and service are essential elements. Administration and training en</w:t>
      </w:r>
      <w:r>
        <w:rPr>
          <w:rFonts w:ascii="Avenir Next" w:hAnsi="Avenir Next"/>
          <w:sz w:val="32"/>
          <w:szCs w:val="32"/>
          <w:lang w:val="en-US"/>
        </w:rPr>
        <w:t>able their fulfilment. In the Methodist Church these various tasks are undertaken by the Local Church, through its Church Council and committees, in union with the ministry of the Circuit of which it is a constituent. It is represented in the Circuit Meeti</w:t>
      </w:r>
      <w:r>
        <w:rPr>
          <w:rFonts w:ascii="Avenir Next" w:hAnsi="Avenir Next"/>
          <w:sz w:val="32"/>
          <w:szCs w:val="32"/>
          <w:lang w:val="en-US"/>
        </w:rPr>
        <w:t>ng and represents it locally. It engages in ecumenical work including, where appropriate, the support of ecumenical Housing Associations.</w:t>
      </w:r>
    </w:p>
    <w:p w14:paraId="0F0FFA26" w14:textId="77777777" w:rsidR="00324646" w:rsidRDefault="00324646">
      <w:pPr>
        <w:pStyle w:val="FreeForm"/>
        <w:spacing w:before="0" w:after="0" w:line="520" w:lineRule="atLeast"/>
        <w:jc w:val="both"/>
        <w:rPr>
          <w:rFonts w:ascii="Helvetica" w:eastAsia="Helvetica" w:hAnsi="Helvetica" w:cs="Helvetica"/>
          <w:sz w:val="32"/>
          <w:szCs w:val="32"/>
        </w:rPr>
      </w:pPr>
    </w:p>
    <w:p w14:paraId="72FC3721" w14:textId="77777777" w:rsidR="00324646" w:rsidRDefault="00D043A4">
      <w:pPr>
        <w:pStyle w:val="FreeForm"/>
        <w:spacing w:before="0" w:after="0" w:line="240" w:lineRule="auto"/>
        <w:jc w:val="both"/>
        <w:rPr>
          <w:rFonts w:ascii="Avenir Next" w:eastAsia="Avenir Next" w:hAnsi="Avenir Next" w:cs="Avenir Next"/>
          <w:i/>
          <w:iCs/>
          <w:sz w:val="32"/>
          <w:szCs w:val="32"/>
        </w:rPr>
      </w:pPr>
      <w:r>
        <w:rPr>
          <w:rFonts w:ascii="Avenir Next" w:hAnsi="Avenir Next"/>
          <w:sz w:val="32"/>
          <w:szCs w:val="32"/>
        </w:rPr>
        <w:t> </w:t>
      </w:r>
      <w:r>
        <w:rPr>
          <w:rFonts w:ascii="Avenir Next" w:hAnsi="Avenir Next"/>
          <w:i/>
          <w:iCs/>
          <w:sz w:val="32"/>
          <w:szCs w:val="32"/>
          <w:lang w:val="en-US"/>
        </w:rPr>
        <w:t>Questions</w:t>
      </w:r>
    </w:p>
    <w:p w14:paraId="50DBD716" w14:textId="77777777" w:rsidR="00324646" w:rsidRDefault="00324646">
      <w:pPr>
        <w:pStyle w:val="FreeForm"/>
        <w:spacing w:before="0" w:after="0" w:line="240" w:lineRule="auto"/>
        <w:jc w:val="both"/>
        <w:rPr>
          <w:rFonts w:ascii="Avenir Next" w:eastAsia="Avenir Next" w:hAnsi="Avenir Next" w:cs="Avenir Next"/>
          <w:i/>
          <w:iCs/>
          <w:sz w:val="32"/>
          <w:szCs w:val="32"/>
        </w:rPr>
      </w:pPr>
    </w:p>
    <w:p w14:paraId="1CD748A0" w14:textId="77777777" w:rsidR="00324646" w:rsidRDefault="00D043A4">
      <w:pPr>
        <w:pStyle w:val="FreeForm"/>
        <w:numPr>
          <w:ilvl w:val="0"/>
          <w:numId w:val="2"/>
        </w:numPr>
        <w:spacing w:before="0" w:after="0" w:line="520" w:lineRule="atLeast"/>
        <w:jc w:val="both"/>
        <w:rPr>
          <w:rFonts w:ascii="Avenir Next" w:hAnsi="Avenir Next"/>
          <w:sz w:val="32"/>
          <w:szCs w:val="32"/>
          <w:lang w:val="en-US"/>
        </w:rPr>
      </w:pPr>
      <w:r>
        <w:rPr>
          <w:rFonts w:ascii="Avenir Next" w:hAnsi="Avenir Next"/>
          <w:sz w:val="32"/>
          <w:szCs w:val="32"/>
          <w:lang w:val="en-US"/>
        </w:rPr>
        <w:t xml:space="preserve">What do you understand by the term </w:t>
      </w:r>
      <w:r>
        <w:rPr>
          <w:rFonts w:ascii="Avenir Next" w:hAnsi="Avenir Next"/>
          <w:sz w:val="32"/>
          <w:szCs w:val="32"/>
          <w:lang w:val="en-US"/>
        </w:rPr>
        <w:t>‘</w:t>
      </w:r>
      <w:r>
        <w:rPr>
          <w:rFonts w:ascii="Avenir Next" w:hAnsi="Avenir Next"/>
          <w:sz w:val="32"/>
          <w:szCs w:val="32"/>
          <w:lang w:val="en-US"/>
        </w:rPr>
        <w:t>interconnexion</w:t>
      </w:r>
      <w:r>
        <w:rPr>
          <w:rFonts w:ascii="Avenir Next" w:hAnsi="Avenir Next"/>
          <w:sz w:val="32"/>
          <w:szCs w:val="32"/>
          <w:lang w:val="en-US"/>
        </w:rPr>
        <w:t xml:space="preserve">’ </w:t>
      </w:r>
      <w:r>
        <w:rPr>
          <w:rFonts w:ascii="Avenir Next" w:hAnsi="Avenir Next"/>
          <w:sz w:val="32"/>
          <w:szCs w:val="32"/>
          <w:lang w:val="en-US"/>
        </w:rPr>
        <w:t>and how is it experienced in your local congregation?</w:t>
      </w:r>
    </w:p>
    <w:p w14:paraId="0A09EF9B" w14:textId="77777777" w:rsidR="00324646" w:rsidRDefault="00D043A4">
      <w:pPr>
        <w:pStyle w:val="FreeForm"/>
        <w:numPr>
          <w:ilvl w:val="0"/>
          <w:numId w:val="2"/>
        </w:numPr>
        <w:spacing w:before="0" w:after="0" w:line="520" w:lineRule="atLeast"/>
        <w:rPr>
          <w:rFonts w:ascii="Avenir Next" w:hAnsi="Avenir Next"/>
          <w:sz w:val="32"/>
          <w:szCs w:val="32"/>
          <w:lang w:val="en-US"/>
        </w:rPr>
      </w:pPr>
      <w:r>
        <w:rPr>
          <w:rFonts w:ascii="Avenir Next" w:hAnsi="Avenir Next"/>
          <w:sz w:val="32"/>
          <w:szCs w:val="32"/>
          <w:lang w:val="en-US"/>
        </w:rPr>
        <w:t xml:space="preserve">From these Standing Orders, are there distinctive responsibilities of the Local Church and the Circuit and, if so, what are they? </w:t>
      </w:r>
    </w:p>
    <w:p w14:paraId="3A39B9BE" w14:textId="77777777" w:rsidR="00324646" w:rsidRDefault="00D043A4">
      <w:pPr>
        <w:pStyle w:val="FreeForm"/>
        <w:numPr>
          <w:ilvl w:val="0"/>
          <w:numId w:val="2"/>
        </w:numPr>
        <w:spacing w:before="0" w:after="0" w:line="520" w:lineRule="atLeast"/>
        <w:rPr>
          <w:rFonts w:ascii="Avenir Next" w:hAnsi="Avenir Next"/>
          <w:sz w:val="32"/>
          <w:szCs w:val="32"/>
          <w:lang w:val="en-US"/>
        </w:rPr>
      </w:pPr>
      <w:r>
        <w:rPr>
          <w:rFonts w:ascii="Avenir Next" w:hAnsi="Avenir Next"/>
          <w:sz w:val="32"/>
          <w:szCs w:val="32"/>
          <w:lang w:val="en-US"/>
        </w:rPr>
        <w:lastRenderedPageBreak/>
        <w:t>‘</w:t>
      </w:r>
      <w:r>
        <w:rPr>
          <w:rFonts w:ascii="Avenir Next" w:hAnsi="Avenir Next"/>
          <w:sz w:val="32"/>
          <w:szCs w:val="32"/>
          <w:lang w:val="en-US"/>
        </w:rPr>
        <w:t>worship, fellowship, pastoral care, mission and service are essential elements. Administration and training enable their fu</w:t>
      </w:r>
      <w:r>
        <w:rPr>
          <w:rFonts w:ascii="Avenir Next" w:hAnsi="Avenir Next"/>
          <w:sz w:val="32"/>
          <w:szCs w:val="32"/>
          <w:lang w:val="en-US"/>
        </w:rPr>
        <w:t>lfilment.</w:t>
      </w:r>
      <w:r>
        <w:rPr>
          <w:rFonts w:ascii="Avenir Next" w:hAnsi="Avenir Next"/>
          <w:sz w:val="32"/>
          <w:szCs w:val="32"/>
          <w:lang w:val="en-US"/>
        </w:rPr>
        <w:t xml:space="preserve">’ </w:t>
      </w:r>
      <w:r>
        <w:rPr>
          <w:rFonts w:ascii="Avenir Next" w:hAnsi="Avenir Next"/>
          <w:sz w:val="32"/>
          <w:szCs w:val="32"/>
          <w:lang w:val="en-US"/>
        </w:rPr>
        <w:t xml:space="preserve">Looking at your own congregation, and the Circuit, how well do you think you are doing in each of these areas? How might we improve? </w:t>
      </w:r>
    </w:p>
    <w:p w14:paraId="53977CD9" w14:textId="77777777" w:rsidR="00324646" w:rsidRDefault="00324646">
      <w:pPr>
        <w:pStyle w:val="FreeForm"/>
        <w:spacing w:before="0" w:after="0" w:line="240" w:lineRule="auto"/>
        <w:jc w:val="both"/>
        <w:rPr>
          <w:rFonts w:ascii="Avenir Next" w:eastAsia="Avenir Next" w:hAnsi="Avenir Next" w:cs="Avenir Next"/>
          <w:b/>
          <w:bCs/>
          <w:sz w:val="28"/>
          <w:szCs w:val="28"/>
        </w:rPr>
      </w:pPr>
    </w:p>
    <w:p w14:paraId="759D6DF7" w14:textId="77777777" w:rsidR="00324646" w:rsidRDefault="00D043A4">
      <w:pPr>
        <w:pStyle w:val="FreeForm"/>
        <w:spacing w:before="0" w:after="0" w:line="740" w:lineRule="atLeast"/>
        <w:jc w:val="both"/>
        <w:rPr>
          <w:rFonts w:ascii="Avenir Next" w:eastAsia="Avenir Next" w:hAnsi="Avenir Next" w:cs="Avenir Next"/>
          <w:b/>
          <w:bCs/>
          <w:i/>
          <w:iCs/>
          <w:sz w:val="32"/>
          <w:szCs w:val="32"/>
        </w:rPr>
      </w:pPr>
      <w:r>
        <w:rPr>
          <w:rFonts w:ascii="Avenir Next" w:hAnsi="Avenir Next"/>
          <w:b/>
          <w:bCs/>
          <w:i/>
          <w:iCs/>
          <w:sz w:val="32"/>
          <w:szCs w:val="32"/>
          <w:lang w:val="en-US"/>
        </w:rPr>
        <w:t>Notes:</w:t>
      </w:r>
      <w:r>
        <w:rPr>
          <w:rFonts w:ascii="Avenir Next" w:eastAsia="Avenir Next" w:hAnsi="Avenir Next" w:cs="Avenir Next"/>
          <w:b/>
          <w:bCs/>
          <w:i/>
          <w:iCs/>
          <w:sz w:val="32"/>
          <w:szCs w:val="32"/>
        </w:rPr>
        <w:tab/>
      </w:r>
      <w:r>
        <w:rPr>
          <w:rFonts w:ascii="Avenir Next" w:eastAsia="Avenir Next" w:hAnsi="Avenir Next" w:cs="Avenir Next"/>
          <w:b/>
          <w:bCs/>
          <w:i/>
          <w:iCs/>
          <w:sz w:val="32"/>
          <w:szCs w:val="32"/>
        </w:rPr>
        <w:tab/>
      </w:r>
    </w:p>
    <w:p w14:paraId="33909478" w14:textId="77777777" w:rsidR="00324646" w:rsidRDefault="00324646">
      <w:pPr>
        <w:pStyle w:val="FreeForm"/>
        <w:tabs>
          <w:tab w:val="left" w:pos="220"/>
          <w:tab w:val="left" w:pos="720"/>
        </w:tabs>
        <w:spacing w:before="0" w:after="373" w:line="440" w:lineRule="atLeast"/>
        <w:ind w:left="720" w:hanging="720"/>
        <w:rPr>
          <w:rFonts w:ascii="Times" w:eastAsia="Times" w:hAnsi="Times" w:cs="Times"/>
          <w:sz w:val="37"/>
          <w:szCs w:val="37"/>
        </w:rPr>
      </w:pPr>
    </w:p>
    <w:p w14:paraId="4C9C7D42" w14:textId="77777777" w:rsidR="00324646" w:rsidRDefault="00324646">
      <w:pPr>
        <w:pStyle w:val="FreeForm"/>
        <w:tabs>
          <w:tab w:val="left" w:pos="220"/>
          <w:tab w:val="left" w:pos="720"/>
        </w:tabs>
        <w:spacing w:before="0" w:after="373" w:line="440" w:lineRule="atLeast"/>
        <w:ind w:left="720" w:hanging="720"/>
        <w:rPr>
          <w:rFonts w:ascii="Times" w:eastAsia="Times" w:hAnsi="Times" w:cs="Times"/>
          <w:sz w:val="37"/>
          <w:szCs w:val="37"/>
        </w:rPr>
      </w:pPr>
    </w:p>
    <w:p w14:paraId="2A7E39A0" w14:textId="77777777" w:rsidR="00324646" w:rsidRDefault="00324646">
      <w:pPr>
        <w:pStyle w:val="FreeForm"/>
        <w:tabs>
          <w:tab w:val="left" w:pos="220"/>
          <w:tab w:val="left" w:pos="720"/>
        </w:tabs>
        <w:spacing w:before="0" w:after="373" w:line="440" w:lineRule="atLeast"/>
        <w:ind w:left="720" w:hanging="720"/>
        <w:rPr>
          <w:rFonts w:ascii="Times" w:eastAsia="Times" w:hAnsi="Times" w:cs="Times"/>
          <w:sz w:val="37"/>
          <w:szCs w:val="37"/>
        </w:rPr>
      </w:pPr>
    </w:p>
    <w:p w14:paraId="47757123" w14:textId="77777777" w:rsidR="00324646" w:rsidRDefault="00D043A4">
      <w:pPr>
        <w:pStyle w:val="FreeForm"/>
        <w:tabs>
          <w:tab w:val="left" w:pos="220"/>
          <w:tab w:val="left" w:pos="720"/>
        </w:tabs>
        <w:spacing w:before="0" w:after="373" w:line="440" w:lineRule="atLeast"/>
        <w:ind w:left="720" w:hanging="720"/>
        <w:rPr>
          <w:rFonts w:ascii="Avenir Next" w:eastAsia="Avenir Next" w:hAnsi="Avenir Next" w:cs="Avenir Next"/>
          <w:sz w:val="32"/>
          <w:szCs w:val="32"/>
        </w:rPr>
      </w:pPr>
      <w:r>
        <w:rPr>
          <w:rFonts w:ascii="Avenir Next" w:hAnsi="Avenir Next"/>
          <w:i/>
          <w:iCs/>
          <w:sz w:val="32"/>
          <w:szCs w:val="32"/>
        </w:rPr>
        <w:t>T</w:t>
      </w:r>
      <w:proofErr w:type="spellStart"/>
      <w:r>
        <w:rPr>
          <w:rFonts w:ascii="Avenir Next" w:hAnsi="Avenir Next"/>
          <w:i/>
          <w:iCs/>
          <w:sz w:val="32"/>
          <w:szCs w:val="32"/>
          <w:lang w:val="en-US"/>
        </w:rPr>
        <w:t>ogether</w:t>
      </w:r>
      <w:proofErr w:type="spellEnd"/>
      <w:r>
        <w:rPr>
          <w:rFonts w:ascii="Avenir Next" w:hAnsi="Avenir Next"/>
          <w:i/>
          <w:iCs/>
          <w:sz w:val="32"/>
          <w:szCs w:val="32"/>
          <w:lang w:val="en-US"/>
        </w:rPr>
        <w:t xml:space="preserve"> Towards Life (TTL) </w:t>
      </w:r>
      <w:r>
        <w:rPr>
          <w:rFonts w:ascii="Avenir Next" w:hAnsi="Avenir Next"/>
          <w:sz w:val="32"/>
          <w:szCs w:val="32"/>
          <w:lang w:val="en-US"/>
        </w:rPr>
        <w:t>says this about the Church:</w:t>
      </w:r>
    </w:p>
    <w:p w14:paraId="7F822686" w14:textId="77777777" w:rsidR="00324646" w:rsidRDefault="00D043A4">
      <w:pPr>
        <w:pStyle w:val="FreeForm"/>
        <w:tabs>
          <w:tab w:val="left" w:pos="220"/>
          <w:tab w:val="left" w:pos="720"/>
        </w:tabs>
        <w:spacing w:before="0" w:after="373" w:line="440" w:lineRule="atLeast"/>
        <w:ind w:left="720" w:hanging="720"/>
        <w:rPr>
          <w:rFonts w:ascii="Avenir Next" w:eastAsia="Avenir Next" w:hAnsi="Avenir Next" w:cs="Avenir Next"/>
          <w:sz w:val="32"/>
          <w:szCs w:val="32"/>
        </w:rPr>
      </w:pPr>
      <w:r>
        <w:rPr>
          <w:rFonts w:ascii="Avenir Next" w:eastAsia="Avenir Next" w:hAnsi="Avenir Next" w:cs="Avenir Next"/>
          <w:sz w:val="32"/>
          <w:szCs w:val="32"/>
          <w:lang w:val="en-US"/>
        </w:rPr>
        <w:tab/>
      </w:r>
      <w:r>
        <w:rPr>
          <w:rFonts w:ascii="Avenir Next" w:eastAsia="Avenir Next" w:hAnsi="Avenir Next" w:cs="Avenir Next"/>
          <w:sz w:val="32"/>
          <w:szCs w:val="32"/>
          <w:lang w:val="en-US"/>
        </w:rPr>
        <w:tab/>
        <w:t>The</w:t>
      </w:r>
      <w:r>
        <w:rPr>
          <w:rFonts w:ascii="Avenir Next" w:hAnsi="Avenir Next"/>
          <w:sz w:val="32"/>
          <w:szCs w:val="32"/>
          <w:lang w:val="en-US"/>
        </w:rPr>
        <w:t xml:space="preserve"> church is a gift of God to the world for its transformation towards the kingdom of God. Its mission is to bring new life and announce the loving presence of God in our world. We must participate in God</w:t>
      </w:r>
      <w:r>
        <w:rPr>
          <w:rFonts w:ascii="Avenir Next" w:hAnsi="Avenir Next"/>
          <w:sz w:val="32"/>
          <w:szCs w:val="32"/>
        </w:rPr>
        <w:t>’</w:t>
      </w:r>
      <w:r>
        <w:rPr>
          <w:rFonts w:ascii="Avenir Next" w:hAnsi="Avenir Next"/>
          <w:sz w:val="32"/>
          <w:szCs w:val="32"/>
          <w:lang w:val="en-US"/>
        </w:rPr>
        <w:t>s mission in unity, overcoming the divisions and tens</w:t>
      </w:r>
      <w:r>
        <w:rPr>
          <w:rFonts w:ascii="Avenir Next" w:hAnsi="Avenir Next"/>
          <w:sz w:val="32"/>
          <w:szCs w:val="32"/>
          <w:lang w:val="en-US"/>
        </w:rPr>
        <w:t xml:space="preserve">ions that exist among us, so that the world may </w:t>
      </w:r>
      <w:proofErr w:type="gramStart"/>
      <w:r>
        <w:rPr>
          <w:rFonts w:ascii="Avenir Next" w:hAnsi="Avenir Next"/>
          <w:sz w:val="32"/>
          <w:szCs w:val="32"/>
          <w:lang w:val="en-US"/>
        </w:rPr>
        <w:t>believe</w:t>
      </w:r>
      <w:proofErr w:type="gramEnd"/>
      <w:r>
        <w:rPr>
          <w:rFonts w:ascii="Avenir Next" w:hAnsi="Avenir Next"/>
          <w:sz w:val="32"/>
          <w:szCs w:val="32"/>
          <w:lang w:val="en-US"/>
        </w:rPr>
        <w:t xml:space="preserve"> and all may be one (John 17:21). The church, as the communion of Christ</w:t>
      </w:r>
      <w:r>
        <w:rPr>
          <w:rFonts w:ascii="Avenir Next" w:hAnsi="Avenir Next"/>
          <w:sz w:val="32"/>
          <w:szCs w:val="32"/>
        </w:rPr>
        <w:t>’</w:t>
      </w:r>
      <w:r>
        <w:rPr>
          <w:rFonts w:ascii="Avenir Next" w:hAnsi="Avenir Next"/>
          <w:sz w:val="32"/>
          <w:szCs w:val="32"/>
          <w:lang w:val="en-US"/>
        </w:rPr>
        <w:t xml:space="preserve">s disciples, must become an inclusive community and exists to bring healing and reconciliation to the world. How can the church </w:t>
      </w:r>
      <w:r>
        <w:rPr>
          <w:rFonts w:ascii="Avenir Next" w:hAnsi="Avenir Next"/>
          <w:sz w:val="32"/>
          <w:szCs w:val="32"/>
          <w:lang w:val="en-US"/>
        </w:rPr>
        <w:t xml:space="preserve">renew herself to be missional and move forward together towards life in its fullness? </w:t>
      </w:r>
      <w:r>
        <w:rPr>
          <w:rFonts w:ascii="Arial Unicode MS" w:eastAsia="Arial Unicode MS" w:hAnsi="Arial Unicode MS" w:cs="Arial Unicode MS"/>
          <w:sz w:val="32"/>
          <w:szCs w:val="32"/>
        </w:rPr>
        <w:br/>
      </w:r>
    </w:p>
    <w:p w14:paraId="3F0CE894" w14:textId="77777777" w:rsidR="00324646" w:rsidRDefault="00D043A4">
      <w:pPr>
        <w:pStyle w:val="FreeForm"/>
        <w:tabs>
          <w:tab w:val="left" w:pos="220"/>
          <w:tab w:val="left" w:pos="720"/>
        </w:tabs>
        <w:spacing w:before="0" w:after="373" w:line="440" w:lineRule="atLeast"/>
        <w:ind w:left="720" w:hanging="720"/>
        <w:rPr>
          <w:rFonts w:ascii="Avenir Next" w:eastAsia="Avenir Next" w:hAnsi="Avenir Next" w:cs="Avenir Next"/>
          <w:sz w:val="32"/>
          <w:szCs w:val="32"/>
        </w:rPr>
      </w:pPr>
      <w:r>
        <w:rPr>
          <w:rFonts w:ascii="Avenir Next" w:eastAsia="Avenir Next" w:hAnsi="Avenir Next" w:cs="Avenir Next"/>
          <w:sz w:val="32"/>
          <w:szCs w:val="32"/>
        </w:rPr>
        <w:tab/>
      </w:r>
      <w:r>
        <w:rPr>
          <w:rFonts w:ascii="Avenir Next" w:eastAsia="Avenir Next" w:hAnsi="Avenir Next" w:cs="Avenir Next"/>
          <w:sz w:val="32"/>
          <w:szCs w:val="32"/>
        </w:rPr>
        <w:tab/>
      </w:r>
      <w:r>
        <w:rPr>
          <w:rFonts w:ascii="Avenir Next" w:hAnsi="Avenir Next"/>
          <w:sz w:val="32"/>
          <w:szCs w:val="32"/>
          <w:lang w:val="en-US"/>
        </w:rPr>
        <w:t xml:space="preserve">Jesus promises that the last shall be first (Matt. 20:16). To the extent that the church </w:t>
      </w:r>
      <w:proofErr w:type="spellStart"/>
      <w:r>
        <w:rPr>
          <w:rFonts w:ascii="Avenir Next" w:hAnsi="Avenir Next"/>
          <w:sz w:val="32"/>
          <w:szCs w:val="32"/>
          <w:lang w:val="en-US"/>
        </w:rPr>
        <w:t>practises</w:t>
      </w:r>
      <w:proofErr w:type="spellEnd"/>
      <w:r>
        <w:rPr>
          <w:rFonts w:ascii="Avenir Next" w:hAnsi="Avenir Next"/>
          <w:sz w:val="32"/>
          <w:szCs w:val="32"/>
          <w:lang w:val="en-US"/>
        </w:rPr>
        <w:t xml:space="preserve"> radical hospitality to the estranged in society, it demonstrates co</w:t>
      </w:r>
      <w:r>
        <w:rPr>
          <w:rFonts w:ascii="Avenir Next" w:hAnsi="Avenir Next"/>
          <w:sz w:val="32"/>
          <w:szCs w:val="32"/>
          <w:lang w:val="en-US"/>
        </w:rPr>
        <w:t xml:space="preserve">mmitment to embodying the values of the reign of God (Is. 58:6). To the extent that it denounces </w:t>
      </w:r>
      <w:proofErr w:type="spellStart"/>
      <w:r>
        <w:rPr>
          <w:rFonts w:ascii="Avenir Next" w:hAnsi="Avenir Next"/>
          <w:sz w:val="32"/>
          <w:szCs w:val="32"/>
          <w:lang w:val="en-US"/>
        </w:rPr>
        <w:t>self-centredness</w:t>
      </w:r>
      <w:proofErr w:type="spellEnd"/>
      <w:r>
        <w:rPr>
          <w:rFonts w:ascii="Avenir Next" w:hAnsi="Avenir Next"/>
          <w:sz w:val="32"/>
          <w:szCs w:val="32"/>
          <w:lang w:val="en-US"/>
        </w:rPr>
        <w:t xml:space="preserve"> as a way of life, it makes space for the reign of God to permeate human existence. To the extent that it renounces violence </w:t>
      </w:r>
      <w:r>
        <w:rPr>
          <w:rFonts w:ascii="Avenir Next" w:hAnsi="Avenir Next"/>
          <w:sz w:val="32"/>
          <w:szCs w:val="32"/>
          <w:lang w:val="en-US"/>
        </w:rPr>
        <w:lastRenderedPageBreak/>
        <w:t>in its physical, p</w:t>
      </w:r>
      <w:r>
        <w:rPr>
          <w:rFonts w:ascii="Avenir Next" w:hAnsi="Avenir Next"/>
          <w:sz w:val="32"/>
          <w:szCs w:val="32"/>
          <w:lang w:val="en-US"/>
        </w:rPr>
        <w:t xml:space="preserve">sychological, and spiritual manifestations both in personal interactions and in economic, political, and social systems, it testifies to the reign of God at work in the world. </w:t>
      </w:r>
      <w:r>
        <w:rPr>
          <w:rFonts w:ascii="Arial Unicode MS" w:eastAsia="Arial Unicode MS" w:hAnsi="Arial Unicode MS" w:cs="Arial Unicode MS"/>
          <w:sz w:val="32"/>
          <w:szCs w:val="32"/>
        </w:rPr>
        <w:br/>
      </w:r>
    </w:p>
    <w:p w14:paraId="6D434004" w14:textId="77777777" w:rsidR="00324646" w:rsidRDefault="00D043A4">
      <w:pPr>
        <w:pStyle w:val="FreeForm"/>
        <w:tabs>
          <w:tab w:val="left" w:pos="220"/>
          <w:tab w:val="left" w:pos="720"/>
        </w:tabs>
        <w:spacing w:before="0" w:after="373" w:line="440" w:lineRule="atLeast"/>
        <w:ind w:left="720" w:hanging="720"/>
        <w:rPr>
          <w:rFonts w:ascii="Avenir Next" w:eastAsia="Avenir Next" w:hAnsi="Avenir Next" w:cs="Avenir Next"/>
          <w:sz w:val="32"/>
          <w:szCs w:val="32"/>
        </w:rPr>
      </w:pPr>
      <w:r>
        <w:rPr>
          <w:rFonts w:ascii="Avenir Next" w:eastAsia="Avenir Next" w:hAnsi="Avenir Next" w:cs="Avenir Next"/>
          <w:sz w:val="32"/>
          <w:szCs w:val="32"/>
        </w:rPr>
        <w:tab/>
      </w:r>
      <w:r>
        <w:rPr>
          <w:rFonts w:ascii="Avenir Next" w:eastAsia="Avenir Next" w:hAnsi="Avenir Next" w:cs="Avenir Next"/>
          <w:sz w:val="32"/>
          <w:szCs w:val="32"/>
          <w:lang w:val="en-US"/>
        </w:rPr>
        <w:tab/>
        <w:t>The church is called to make present God</w:t>
      </w:r>
      <w:r>
        <w:rPr>
          <w:rFonts w:ascii="Avenir Next" w:hAnsi="Avenir Next"/>
          <w:sz w:val="32"/>
          <w:szCs w:val="32"/>
        </w:rPr>
        <w:t>’</w:t>
      </w:r>
      <w:r>
        <w:rPr>
          <w:rFonts w:ascii="Avenir Next" w:hAnsi="Avenir Next"/>
          <w:sz w:val="32"/>
          <w:szCs w:val="32"/>
          <w:lang w:val="en-US"/>
        </w:rPr>
        <w:t xml:space="preserve">s holy and life-affirming plan for </w:t>
      </w:r>
      <w:r>
        <w:rPr>
          <w:rFonts w:ascii="Avenir Next" w:hAnsi="Avenir Next"/>
          <w:sz w:val="32"/>
          <w:szCs w:val="32"/>
          <w:lang w:val="en-US"/>
        </w:rPr>
        <w:t>the world revealed in Jesus Christ. This means rejecting values and practices which lead to the destruction of community. Christians are called to acknowledge the sinful nature of all forms of discrimination and to transform unjust structures. This call pl</w:t>
      </w:r>
      <w:r>
        <w:rPr>
          <w:rFonts w:ascii="Avenir Next" w:hAnsi="Avenir Next"/>
          <w:sz w:val="32"/>
          <w:szCs w:val="32"/>
          <w:lang w:val="en-US"/>
        </w:rPr>
        <w:t xml:space="preserve">aces certain expectations on the church. The church must refuse to </w:t>
      </w:r>
      <w:proofErr w:type="spellStart"/>
      <w:r>
        <w:rPr>
          <w:rFonts w:ascii="Avenir Next" w:hAnsi="Avenir Next"/>
          <w:sz w:val="32"/>
          <w:szCs w:val="32"/>
          <w:lang w:val="en-US"/>
        </w:rPr>
        <w:t>harbour</w:t>
      </w:r>
      <w:proofErr w:type="spellEnd"/>
      <w:r>
        <w:rPr>
          <w:rFonts w:ascii="Avenir Next" w:hAnsi="Avenir Next"/>
          <w:sz w:val="32"/>
          <w:szCs w:val="32"/>
          <w:lang w:val="en-US"/>
        </w:rPr>
        <w:t xml:space="preserve"> oppressive forces within its ranks, acting instead as a counter-cultural community. The biblical mandate to the covenant community in both testaments is characterized by the dictum </w:t>
      </w:r>
      <w:r>
        <w:rPr>
          <w:rFonts w:ascii="Avenir Next" w:hAnsi="Avenir Next"/>
          <w:sz w:val="32"/>
          <w:szCs w:val="32"/>
        </w:rPr>
        <w:t>“</w:t>
      </w:r>
      <w:r>
        <w:rPr>
          <w:rFonts w:ascii="Avenir Next" w:hAnsi="Avenir Next"/>
          <w:sz w:val="32"/>
          <w:szCs w:val="32"/>
          <w:lang w:val="en-US"/>
        </w:rPr>
        <w:t>It shall not be so among you</w:t>
      </w:r>
      <w:r>
        <w:rPr>
          <w:rFonts w:ascii="Avenir Next" w:hAnsi="Avenir Next"/>
          <w:sz w:val="32"/>
          <w:szCs w:val="32"/>
        </w:rPr>
        <w:t xml:space="preserve">” </w:t>
      </w:r>
      <w:r>
        <w:rPr>
          <w:rFonts w:ascii="Avenir Next" w:hAnsi="Avenir Next"/>
          <w:sz w:val="32"/>
          <w:szCs w:val="32"/>
        </w:rPr>
        <w:t xml:space="preserve">(Matt. 20:26, KJV). </w:t>
      </w:r>
      <w:r>
        <w:rPr>
          <w:rFonts w:ascii="Arial Unicode MS" w:eastAsia="Arial Unicode MS" w:hAnsi="Arial Unicode MS" w:cs="Arial Unicode MS"/>
          <w:sz w:val="32"/>
          <w:szCs w:val="32"/>
        </w:rPr>
        <w:br/>
      </w:r>
    </w:p>
    <w:p w14:paraId="47FBD9E1" w14:textId="77777777" w:rsidR="00324646" w:rsidRDefault="00D043A4">
      <w:pPr>
        <w:pStyle w:val="FreeForm"/>
        <w:tabs>
          <w:tab w:val="left" w:pos="220"/>
          <w:tab w:val="left" w:pos="720"/>
        </w:tabs>
        <w:spacing w:before="0" w:after="373" w:line="440" w:lineRule="atLeast"/>
        <w:ind w:left="720" w:hanging="720"/>
        <w:rPr>
          <w:rFonts w:ascii="Avenir Next" w:eastAsia="Avenir Next" w:hAnsi="Avenir Next" w:cs="Avenir Next"/>
          <w:i/>
          <w:iCs/>
          <w:sz w:val="32"/>
          <w:szCs w:val="32"/>
        </w:rPr>
      </w:pPr>
      <w:r>
        <w:rPr>
          <w:rFonts w:ascii="Avenir Next" w:hAnsi="Avenir Next"/>
          <w:i/>
          <w:iCs/>
          <w:sz w:val="32"/>
          <w:szCs w:val="32"/>
          <w:lang w:val="en-US"/>
        </w:rPr>
        <w:t>Activities</w:t>
      </w:r>
    </w:p>
    <w:p w14:paraId="23E27378" w14:textId="77777777" w:rsidR="00324646" w:rsidRDefault="00D043A4">
      <w:pPr>
        <w:pStyle w:val="FreeForm"/>
        <w:numPr>
          <w:ilvl w:val="0"/>
          <w:numId w:val="3"/>
        </w:numPr>
        <w:spacing w:before="0" w:after="373" w:line="440" w:lineRule="atLeast"/>
        <w:rPr>
          <w:rFonts w:ascii="Times" w:eastAsia="Times" w:hAnsi="Times" w:cs="Times"/>
          <w:sz w:val="32"/>
          <w:szCs w:val="32"/>
        </w:rPr>
      </w:pPr>
      <w:r>
        <w:rPr>
          <w:rFonts w:ascii="Avenir Next" w:eastAsia="Avenir Next" w:hAnsi="Avenir Next" w:cs="Avenir Next"/>
          <w:sz w:val="32"/>
          <w:szCs w:val="32"/>
          <w:lang w:val="en-US"/>
        </w:rPr>
        <w:tab/>
        <w:t xml:space="preserve">How does your congregation act as a </w:t>
      </w:r>
      <w:r>
        <w:rPr>
          <w:rFonts w:ascii="Avenir Next" w:hAnsi="Avenir Next"/>
          <w:sz w:val="32"/>
          <w:szCs w:val="32"/>
          <w:lang w:val="en-US"/>
        </w:rPr>
        <w:t>‘</w:t>
      </w:r>
      <w:r>
        <w:rPr>
          <w:rFonts w:ascii="Avenir Next" w:hAnsi="Avenir Next"/>
          <w:sz w:val="32"/>
          <w:szCs w:val="32"/>
          <w:lang w:val="en-US"/>
        </w:rPr>
        <w:t>counter-cultural community</w:t>
      </w:r>
      <w:r>
        <w:rPr>
          <w:rFonts w:ascii="Avenir Next" w:hAnsi="Avenir Next"/>
          <w:sz w:val="32"/>
          <w:szCs w:val="32"/>
          <w:lang w:val="en-US"/>
        </w:rPr>
        <w:t>’</w:t>
      </w:r>
      <w:r>
        <w:rPr>
          <w:rFonts w:ascii="Avenir Next" w:hAnsi="Avenir Next"/>
          <w:sz w:val="32"/>
          <w:szCs w:val="32"/>
          <w:lang w:val="en-US"/>
        </w:rPr>
        <w:t xml:space="preserve">? What is that experience like? </w:t>
      </w:r>
    </w:p>
    <w:p w14:paraId="41747732" w14:textId="77777777" w:rsidR="00324646" w:rsidRDefault="00D043A4">
      <w:pPr>
        <w:pStyle w:val="FreeForm"/>
        <w:numPr>
          <w:ilvl w:val="0"/>
          <w:numId w:val="3"/>
        </w:numPr>
        <w:spacing w:before="0" w:after="373" w:line="440" w:lineRule="atLeast"/>
        <w:rPr>
          <w:rFonts w:ascii="Times" w:hAnsi="Times"/>
          <w:sz w:val="32"/>
          <w:szCs w:val="32"/>
          <w:lang w:val="en-US"/>
        </w:rPr>
      </w:pPr>
      <w:r>
        <w:rPr>
          <w:rFonts w:ascii="Avenir Next" w:hAnsi="Avenir Next"/>
          <w:sz w:val="32"/>
          <w:szCs w:val="32"/>
          <w:lang w:val="en-US"/>
        </w:rPr>
        <w:t xml:space="preserve">From these excerpts from TTL, how do you define the purpose of the Church? </w:t>
      </w:r>
    </w:p>
    <w:p w14:paraId="2C0D8046" w14:textId="77777777" w:rsidR="00324646" w:rsidRDefault="00D043A4">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r>
        <w:rPr>
          <w:rFonts w:ascii="Avenir Next" w:hAnsi="Avenir Next"/>
          <w:b/>
          <w:bCs/>
          <w:i/>
          <w:iCs/>
          <w:sz w:val="32"/>
          <w:szCs w:val="32"/>
          <w:lang w:val="en-US"/>
        </w:rPr>
        <w:t>Notes:</w:t>
      </w:r>
    </w:p>
    <w:p w14:paraId="1CFEBF5E" w14:textId="77777777" w:rsidR="00324646" w:rsidRDefault="00324646">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p>
    <w:p w14:paraId="74004CFE" w14:textId="77777777" w:rsidR="00324646" w:rsidRDefault="00324646">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p>
    <w:p w14:paraId="4A968FEE" w14:textId="77777777" w:rsidR="00324646" w:rsidRDefault="00324646">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p>
    <w:p w14:paraId="0D1C676B" w14:textId="77777777" w:rsidR="00324646" w:rsidRDefault="00324646">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p>
    <w:p w14:paraId="15B83211" w14:textId="77777777" w:rsidR="00324646" w:rsidRDefault="00324646">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p>
    <w:p w14:paraId="56656082" w14:textId="77777777" w:rsidR="00324646" w:rsidRDefault="00324646">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p>
    <w:p w14:paraId="0A344D1F" w14:textId="77777777" w:rsidR="00324646" w:rsidRDefault="00324646">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p>
    <w:p w14:paraId="137F5556" w14:textId="77777777" w:rsidR="00324646" w:rsidRDefault="00324646">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p>
    <w:p w14:paraId="16F98B21" w14:textId="77777777" w:rsidR="00324646" w:rsidRDefault="00D043A4">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r>
        <w:rPr>
          <w:rFonts w:ascii="Avenir Next" w:hAnsi="Avenir Next"/>
          <w:b/>
          <w:bCs/>
          <w:i/>
          <w:iCs/>
          <w:sz w:val="32"/>
          <w:szCs w:val="32"/>
          <w:lang w:val="en-US"/>
        </w:rPr>
        <w:t>Discovering where we are</w:t>
      </w:r>
    </w:p>
    <w:p w14:paraId="7E5B1E04" w14:textId="77777777" w:rsidR="00324646" w:rsidRDefault="00D043A4">
      <w:pPr>
        <w:pStyle w:val="FreeForm"/>
        <w:tabs>
          <w:tab w:val="left" w:pos="283"/>
          <w:tab w:val="left" w:pos="283"/>
          <w:tab w:val="left" w:pos="283"/>
        </w:tabs>
        <w:spacing w:before="0" w:after="373" w:line="440" w:lineRule="atLeast"/>
        <w:ind w:left="720" w:hanging="720"/>
        <w:rPr>
          <w:rFonts w:ascii="Avenir Next" w:eastAsia="Avenir Next" w:hAnsi="Avenir Next" w:cs="Avenir Next"/>
          <w:sz w:val="32"/>
          <w:szCs w:val="32"/>
        </w:rPr>
      </w:pPr>
      <w:r>
        <w:rPr>
          <w:rFonts w:ascii="Avenir Next" w:eastAsia="Avenir Next" w:hAnsi="Avenir Next" w:cs="Avenir Next"/>
          <w:sz w:val="32"/>
          <w:szCs w:val="32"/>
          <w:lang w:val="en-US"/>
        </w:rPr>
        <w:tab/>
      </w:r>
      <w:r>
        <w:rPr>
          <w:rFonts w:ascii="Avenir Next" w:eastAsia="Avenir Next" w:hAnsi="Avenir Next" w:cs="Avenir Next"/>
          <w:sz w:val="32"/>
          <w:szCs w:val="32"/>
          <w:lang w:val="en-US"/>
        </w:rPr>
        <w:tab/>
        <w:t>In the light of all you have read, spend some time, as individuals, filling in the grid below. Rank each activity 1-5, with 5 being excellent and 1 being inadequate. Do this for your local congregation and for the Circuit as a wh</w:t>
      </w:r>
      <w:r>
        <w:rPr>
          <w:rFonts w:ascii="Avenir Next" w:eastAsia="Avenir Next" w:hAnsi="Avenir Next" w:cs="Avenir Next"/>
          <w:sz w:val="32"/>
          <w:szCs w:val="32"/>
          <w:lang w:val="en-US"/>
        </w:rPr>
        <w:t xml:space="preserve">ole. </w:t>
      </w:r>
    </w:p>
    <w:tbl>
      <w:tblPr>
        <w:tblW w:w="8849" w:type="dxa"/>
        <w:tblInd w:w="82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shd w:val="clear" w:color="auto" w:fill="06532D"/>
        <w:tblLayout w:type="fixed"/>
        <w:tblLook w:val="04A0" w:firstRow="1" w:lastRow="0" w:firstColumn="1" w:lastColumn="0" w:noHBand="0" w:noVBand="1"/>
      </w:tblPr>
      <w:tblGrid>
        <w:gridCol w:w="2949"/>
        <w:gridCol w:w="2950"/>
        <w:gridCol w:w="2950"/>
      </w:tblGrid>
      <w:tr w:rsidR="00324646" w14:paraId="2CC09B1E" w14:textId="77777777">
        <w:trPr>
          <w:trHeight w:val="280"/>
          <w:tblHeader/>
        </w:trPr>
        <w:tc>
          <w:tcPr>
            <w:tcW w:w="2949" w:type="dxa"/>
            <w:tcBorders>
              <w:top w:val="nil"/>
              <w:left w:val="nil"/>
              <w:bottom w:val="single" w:sz="8" w:space="0" w:color="C0C0C0"/>
              <w:right w:val="nil"/>
            </w:tcBorders>
            <w:shd w:val="clear" w:color="auto" w:fill="06532D"/>
            <w:tcMar>
              <w:top w:w="80" w:type="dxa"/>
              <w:left w:w="80" w:type="dxa"/>
              <w:bottom w:w="80" w:type="dxa"/>
              <w:right w:w="80" w:type="dxa"/>
            </w:tcMar>
          </w:tcPr>
          <w:p w14:paraId="089B8607" w14:textId="77777777" w:rsidR="00324646" w:rsidRDefault="00D043A4">
            <w:pPr>
              <w:pStyle w:val="TableStyle1"/>
            </w:pPr>
            <w:r>
              <w:rPr>
                <w:rFonts w:eastAsia="Arial Unicode MS" w:cs="Arial Unicode MS"/>
              </w:rPr>
              <w:t>Activity</w:t>
            </w:r>
          </w:p>
        </w:tc>
        <w:tc>
          <w:tcPr>
            <w:tcW w:w="2949" w:type="dxa"/>
            <w:tcBorders>
              <w:top w:val="nil"/>
              <w:left w:val="nil"/>
              <w:bottom w:val="single" w:sz="8" w:space="0" w:color="C0C0C0"/>
              <w:right w:val="nil"/>
            </w:tcBorders>
            <w:shd w:val="clear" w:color="auto" w:fill="06532D"/>
            <w:tcMar>
              <w:top w:w="80" w:type="dxa"/>
              <w:left w:w="80" w:type="dxa"/>
              <w:bottom w:w="80" w:type="dxa"/>
              <w:right w:w="80" w:type="dxa"/>
            </w:tcMar>
          </w:tcPr>
          <w:p w14:paraId="517176B6" w14:textId="77777777" w:rsidR="00324646" w:rsidRDefault="00D043A4">
            <w:pPr>
              <w:pStyle w:val="TableStyle1"/>
            </w:pPr>
            <w:r>
              <w:rPr>
                <w:rFonts w:eastAsia="Arial Unicode MS" w:cs="Arial Unicode MS"/>
              </w:rPr>
              <w:t xml:space="preserve">Local </w:t>
            </w:r>
            <w:proofErr w:type="gramStart"/>
            <w:r>
              <w:rPr>
                <w:rFonts w:eastAsia="Arial Unicode MS" w:cs="Arial Unicode MS"/>
              </w:rPr>
              <w:t>Church  (</w:t>
            </w:r>
            <w:proofErr w:type="gramEnd"/>
            <w:r>
              <w:rPr>
                <w:rFonts w:eastAsia="Arial Unicode MS" w:cs="Arial Unicode MS"/>
              </w:rPr>
              <w:t>1-5)</w:t>
            </w:r>
          </w:p>
        </w:tc>
        <w:tc>
          <w:tcPr>
            <w:tcW w:w="2949" w:type="dxa"/>
            <w:tcBorders>
              <w:top w:val="nil"/>
              <w:left w:val="nil"/>
              <w:bottom w:val="single" w:sz="8" w:space="0" w:color="C0C0C0"/>
              <w:right w:val="nil"/>
            </w:tcBorders>
            <w:shd w:val="clear" w:color="auto" w:fill="06532D"/>
            <w:tcMar>
              <w:top w:w="80" w:type="dxa"/>
              <w:left w:w="80" w:type="dxa"/>
              <w:bottom w:w="80" w:type="dxa"/>
              <w:right w:w="80" w:type="dxa"/>
            </w:tcMar>
          </w:tcPr>
          <w:p w14:paraId="08E3F87D" w14:textId="77777777" w:rsidR="00324646" w:rsidRDefault="00D043A4">
            <w:pPr>
              <w:pStyle w:val="TableStyle1"/>
            </w:pPr>
            <w:r>
              <w:rPr>
                <w:rFonts w:eastAsia="Arial Unicode MS" w:cs="Arial Unicode MS"/>
              </w:rPr>
              <w:t>Circuit (1-5)</w:t>
            </w:r>
          </w:p>
        </w:tc>
      </w:tr>
      <w:tr w:rsidR="00324646" w14:paraId="334DC899" w14:textId="77777777">
        <w:tblPrEx>
          <w:shd w:val="clear" w:color="auto" w:fill="auto"/>
        </w:tblPrEx>
        <w:trPr>
          <w:trHeight w:val="280"/>
        </w:trPr>
        <w:tc>
          <w:tcPr>
            <w:tcW w:w="2949" w:type="dxa"/>
            <w:tcBorders>
              <w:top w:val="single" w:sz="8" w:space="0" w:color="C0C0C0"/>
              <w:left w:val="nil"/>
              <w:bottom w:val="single" w:sz="4" w:space="0" w:color="C0C0C0"/>
              <w:right w:val="nil"/>
            </w:tcBorders>
            <w:shd w:val="clear" w:color="auto" w:fill="629B10"/>
            <w:tcMar>
              <w:top w:w="80" w:type="dxa"/>
              <w:left w:w="80" w:type="dxa"/>
              <w:bottom w:w="80" w:type="dxa"/>
              <w:right w:w="80" w:type="dxa"/>
            </w:tcMar>
          </w:tcPr>
          <w:p w14:paraId="740BA137" w14:textId="77777777" w:rsidR="00324646" w:rsidRDefault="00D043A4">
            <w:pPr>
              <w:pStyle w:val="TableStyle1"/>
            </w:pPr>
            <w:r>
              <w:rPr>
                <w:rFonts w:eastAsia="Arial Unicode MS" w:cs="Arial Unicode MS"/>
              </w:rPr>
              <w:t xml:space="preserve">Worship </w:t>
            </w:r>
          </w:p>
        </w:tc>
        <w:tc>
          <w:tcPr>
            <w:tcW w:w="2949" w:type="dxa"/>
            <w:tcBorders>
              <w:top w:val="single" w:sz="8" w:space="0" w:color="C0C0C0"/>
              <w:left w:val="nil"/>
              <w:bottom w:val="single" w:sz="2" w:space="0" w:color="C0C0C0"/>
              <w:right w:val="nil"/>
            </w:tcBorders>
            <w:shd w:val="clear" w:color="auto" w:fill="auto"/>
            <w:tcMar>
              <w:top w:w="80" w:type="dxa"/>
              <w:left w:w="80" w:type="dxa"/>
              <w:bottom w:w="80" w:type="dxa"/>
              <w:right w:w="80" w:type="dxa"/>
            </w:tcMar>
          </w:tcPr>
          <w:p w14:paraId="7D34BA94" w14:textId="77777777" w:rsidR="00324646" w:rsidRDefault="00324646"/>
        </w:tc>
        <w:tc>
          <w:tcPr>
            <w:tcW w:w="2949" w:type="dxa"/>
            <w:tcBorders>
              <w:top w:val="single" w:sz="8" w:space="0" w:color="C0C0C0"/>
              <w:left w:val="nil"/>
              <w:bottom w:val="single" w:sz="2" w:space="0" w:color="C0C0C0"/>
              <w:right w:val="nil"/>
            </w:tcBorders>
            <w:shd w:val="clear" w:color="auto" w:fill="auto"/>
            <w:tcMar>
              <w:top w:w="80" w:type="dxa"/>
              <w:left w:w="80" w:type="dxa"/>
              <w:bottom w:w="80" w:type="dxa"/>
              <w:right w:w="80" w:type="dxa"/>
            </w:tcMar>
          </w:tcPr>
          <w:p w14:paraId="6AE6CCDA" w14:textId="77777777" w:rsidR="00324646" w:rsidRDefault="00324646"/>
        </w:tc>
      </w:tr>
      <w:tr w:rsidR="00324646" w14:paraId="6B27E913" w14:textId="77777777">
        <w:tblPrEx>
          <w:shd w:val="clear" w:color="auto" w:fill="auto"/>
        </w:tblPrEx>
        <w:trPr>
          <w:trHeight w:val="280"/>
        </w:trPr>
        <w:tc>
          <w:tcPr>
            <w:tcW w:w="2949" w:type="dxa"/>
            <w:tcBorders>
              <w:top w:val="single" w:sz="4" w:space="0" w:color="C0C0C0"/>
              <w:left w:val="nil"/>
              <w:bottom w:val="single" w:sz="4" w:space="0" w:color="C0C0C0"/>
              <w:right w:val="nil"/>
            </w:tcBorders>
            <w:shd w:val="clear" w:color="auto" w:fill="629B10"/>
            <w:tcMar>
              <w:top w:w="80" w:type="dxa"/>
              <w:left w:w="80" w:type="dxa"/>
              <w:bottom w:w="80" w:type="dxa"/>
              <w:right w:w="80" w:type="dxa"/>
            </w:tcMar>
          </w:tcPr>
          <w:p w14:paraId="4A1563BB" w14:textId="77777777" w:rsidR="00324646" w:rsidRDefault="00D043A4">
            <w:pPr>
              <w:pStyle w:val="TableStyle1"/>
            </w:pPr>
            <w:r>
              <w:rPr>
                <w:rFonts w:eastAsia="Arial Unicode MS" w:cs="Arial Unicode MS"/>
              </w:rPr>
              <w:t>Use of Resources &amp; Money</w:t>
            </w:r>
          </w:p>
        </w:tc>
        <w:tc>
          <w:tcPr>
            <w:tcW w:w="2949" w:type="dxa"/>
            <w:tcBorders>
              <w:top w:val="single" w:sz="2" w:space="0" w:color="C0C0C0"/>
              <w:left w:val="nil"/>
              <w:bottom w:val="single" w:sz="2" w:space="0" w:color="C0C0C0"/>
              <w:right w:val="nil"/>
            </w:tcBorders>
            <w:shd w:val="clear" w:color="auto" w:fill="E9F0D5"/>
            <w:tcMar>
              <w:top w:w="80" w:type="dxa"/>
              <w:left w:w="80" w:type="dxa"/>
              <w:bottom w:w="80" w:type="dxa"/>
              <w:right w:w="80" w:type="dxa"/>
            </w:tcMar>
          </w:tcPr>
          <w:p w14:paraId="319FE815" w14:textId="77777777" w:rsidR="00324646" w:rsidRDefault="00324646"/>
        </w:tc>
        <w:tc>
          <w:tcPr>
            <w:tcW w:w="2949" w:type="dxa"/>
            <w:tcBorders>
              <w:top w:val="single" w:sz="2" w:space="0" w:color="C0C0C0"/>
              <w:left w:val="nil"/>
              <w:bottom w:val="single" w:sz="2" w:space="0" w:color="C0C0C0"/>
              <w:right w:val="nil"/>
            </w:tcBorders>
            <w:shd w:val="clear" w:color="auto" w:fill="E9F0D5"/>
            <w:tcMar>
              <w:top w:w="80" w:type="dxa"/>
              <w:left w:w="80" w:type="dxa"/>
              <w:bottom w:w="80" w:type="dxa"/>
              <w:right w:w="80" w:type="dxa"/>
            </w:tcMar>
          </w:tcPr>
          <w:p w14:paraId="5E973DBA" w14:textId="77777777" w:rsidR="00324646" w:rsidRDefault="00324646"/>
        </w:tc>
      </w:tr>
      <w:tr w:rsidR="00324646" w14:paraId="3DD08F06" w14:textId="77777777">
        <w:tblPrEx>
          <w:shd w:val="clear" w:color="auto" w:fill="auto"/>
        </w:tblPrEx>
        <w:trPr>
          <w:trHeight w:val="280"/>
        </w:trPr>
        <w:tc>
          <w:tcPr>
            <w:tcW w:w="2949" w:type="dxa"/>
            <w:tcBorders>
              <w:top w:val="single" w:sz="4" w:space="0" w:color="C0C0C0"/>
              <w:left w:val="nil"/>
              <w:bottom w:val="single" w:sz="4" w:space="0" w:color="C0C0C0"/>
              <w:right w:val="nil"/>
            </w:tcBorders>
            <w:shd w:val="clear" w:color="auto" w:fill="629B10"/>
            <w:tcMar>
              <w:top w:w="80" w:type="dxa"/>
              <w:left w:w="80" w:type="dxa"/>
              <w:bottom w:w="80" w:type="dxa"/>
              <w:right w:w="80" w:type="dxa"/>
            </w:tcMar>
          </w:tcPr>
          <w:p w14:paraId="75257C4E" w14:textId="77777777" w:rsidR="00324646" w:rsidRDefault="00D043A4">
            <w:pPr>
              <w:pStyle w:val="TableStyle1"/>
            </w:pPr>
            <w:r>
              <w:rPr>
                <w:rFonts w:eastAsia="Arial Unicode MS" w:cs="Arial Unicode MS"/>
              </w:rPr>
              <w:t>Evangelism</w:t>
            </w:r>
          </w:p>
        </w:tc>
        <w:tc>
          <w:tcPr>
            <w:tcW w:w="2949" w:type="dxa"/>
            <w:tcBorders>
              <w:top w:val="single" w:sz="2" w:space="0" w:color="C0C0C0"/>
              <w:left w:val="nil"/>
              <w:bottom w:val="single" w:sz="2" w:space="0" w:color="C0C0C0"/>
              <w:right w:val="nil"/>
            </w:tcBorders>
            <w:shd w:val="clear" w:color="auto" w:fill="auto"/>
            <w:tcMar>
              <w:top w:w="80" w:type="dxa"/>
              <w:left w:w="80" w:type="dxa"/>
              <w:bottom w:w="80" w:type="dxa"/>
              <w:right w:w="80" w:type="dxa"/>
            </w:tcMar>
          </w:tcPr>
          <w:p w14:paraId="3A1EA6A9" w14:textId="77777777" w:rsidR="00324646" w:rsidRDefault="00324646"/>
        </w:tc>
        <w:tc>
          <w:tcPr>
            <w:tcW w:w="2949" w:type="dxa"/>
            <w:tcBorders>
              <w:top w:val="single" w:sz="2" w:space="0" w:color="C0C0C0"/>
              <w:left w:val="nil"/>
              <w:bottom w:val="single" w:sz="2" w:space="0" w:color="C0C0C0"/>
              <w:right w:val="nil"/>
            </w:tcBorders>
            <w:shd w:val="clear" w:color="auto" w:fill="auto"/>
            <w:tcMar>
              <w:top w:w="80" w:type="dxa"/>
              <w:left w:w="80" w:type="dxa"/>
              <w:bottom w:w="80" w:type="dxa"/>
              <w:right w:w="80" w:type="dxa"/>
            </w:tcMar>
          </w:tcPr>
          <w:p w14:paraId="44EC71A5" w14:textId="77777777" w:rsidR="00324646" w:rsidRDefault="00324646"/>
        </w:tc>
      </w:tr>
      <w:tr w:rsidR="00324646" w14:paraId="2270A787" w14:textId="77777777">
        <w:tblPrEx>
          <w:shd w:val="clear" w:color="auto" w:fill="auto"/>
        </w:tblPrEx>
        <w:trPr>
          <w:trHeight w:val="280"/>
        </w:trPr>
        <w:tc>
          <w:tcPr>
            <w:tcW w:w="2949" w:type="dxa"/>
            <w:tcBorders>
              <w:top w:val="single" w:sz="4" w:space="0" w:color="C0C0C0"/>
              <w:left w:val="nil"/>
              <w:bottom w:val="single" w:sz="4" w:space="0" w:color="C0C0C0"/>
              <w:right w:val="nil"/>
            </w:tcBorders>
            <w:shd w:val="clear" w:color="auto" w:fill="629B10"/>
            <w:tcMar>
              <w:top w:w="80" w:type="dxa"/>
              <w:left w:w="80" w:type="dxa"/>
              <w:bottom w:w="80" w:type="dxa"/>
              <w:right w:w="80" w:type="dxa"/>
            </w:tcMar>
          </w:tcPr>
          <w:p w14:paraId="050BA8FB" w14:textId="77777777" w:rsidR="00324646" w:rsidRDefault="00D043A4">
            <w:pPr>
              <w:pStyle w:val="TableStyle1"/>
            </w:pPr>
            <w:r>
              <w:rPr>
                <w:rFonts w:eastAsia="Arial Unicode MS" w:cs="Arial Unicode MS"/>
              </w:rPr>
              <w:t>Fellowship</w:t>
            </w:r>
          </w:p>
        </w:tc>
        <w:tc>
          <w:tcPr>
            <w:tcW w:w="2949" w:type="dxa"/>
            <w:tcBorders>
              <w:top w:val="single" w:sz="2" w:space="0" w:color="C0C0C0"/>
              <w:left w:val="nil"/>
              <w:bottom w:val="single" w:sz="2" w:space="0" w:color="C0C0C0"/>
              <w:right w:val="nil"/>
            </w:tcBorders>
            <w:shd w:val="clear" w:color="auto" w:fill="E9F0D5"/>
            <w:tcMar>
              <w:top w:w="80" w:type="dxa"/>
              <w:left w:w="80" w:type="dxa"/>
              <w:bottom w:w="80" w:type="dxa"/>
              <w:right w:w="80" w:type="dxa"/>
            </w:tcMar>
          </w:tcPr>
          <w:p w14:paraId="2B5E69D2" w14:textId="77777777" w:rsidR="00324646" w:rsidRDefault="00324646"/>
        </w:tc>
        <w:tc>
          <w:tcPr>
            <w:tcW w:w="2949" w:type="dxa"/>
            <w:tcBorders>
              <w:top w:val="single" w:sz="2" w:space="0" w:color="C0C0C0"/>
              <w:left w:val="nil"/>
              <w:bottom w:val="single" w:sz="2" w:space="0" w:color="C0C0C0"/>
              <w:right w:val="nil"/>
            </w:tcBorders>
            <w:shd w:val="clear" w:color="auto" w:fill="E9F0D5"/>
            <w:tcMar>
              <w:top w:w="80" w:type="dxa"/>
              <w:left w:w="80" w:type="dxa"/>
              <w:bottom w:w="80" w:type="dxa"/>
              <w:right w:w="80" w:type="dxa"/>
            </w:tcMar>
          </w:tcPr>
          <w:p w14:paraId="600E5F73" w14:textId="77777777" w:rsidR="00324646" w:rsidRDefault="00324646"/>
        </w:tc>
      </w:tr>
      <w:tr w:rsidR="00324646" w14:paraId="656FE41E" w14:textId="77777777">
        <w:tblPrEx>
          <w:shd w:val="clear" w:color="auto" w:fill="auto"/>
        </w:tblPrEx>
        <w:trPr>
          <w:trHeight w:val="280"/>
        </w:trPr>
        <w:tc>
          <w:tcPr>
            <w:tcW w:w="2949" w:type="dxa"/>
            <w:tcBorders>
              <w:top w:val="single" w:sz="4" w:space="0" w:color="C0C0C0"/>
              <w:left w:val="nil"/>
              <w:bottom w:val="single" w:sz="4" w:space="0" w:color="C0C0C0"/>
              <w:right w:val="nil"/>
            </w:tcBorders>
            <w:shd w:val="clear" w:color="auto" w:fill="629B10"/>
            <w:tcMar>
              <w:top w:w="80" w:type="dxa"/>
              <w:left w:w="80" w:type="dxa"/>
              <w:bottom w:w="80" w:type="dxa"/>
              <w:right w:w="80" w:type="dxa"/>
            </w:tcMar>
          </w:tcPr>
          <w:p w14:paraId="56D7BD55" w14:textId="77777777" w:rsidR="00324646" w:rsidRDefault="00D043A4">
            <w:pPr>
              <w:pStyle w:val="TableStyle1"/>
            </w:pPr>
            <w:r>
              <w:rPr>
                <w:rFonts w:eastAsia="Arial Unicode MS" w:cs="Arial Unicode MS"/>
              </w:rPr>
              <w:t>Teaching &amp; Study</w:t>
            </w:r>
          </w:p>
        </w:tc>
        <w:tc>
          <w:tcPr>
            <w:tcW w:w="2949" w:type="dxa"/>
            <w:tcBorders>
              <w:top w:val="single" w:sz="2" w:space="0" w:color="C0C0C0"/>
              <w:left w:val="nil"/>
              <w:bottom w:val="single" w:sz="2" w:space="0" w:color="C0C0C0"/>
              <w:right w:val="nil"/>
            </w:tcBorders>
            <w:shd w:val="clear" w:color="auto" w:fill="auto"/>
            <w:tcMar>
              <w:top w:w="80" w:type="dxa"/>
              <w:left w:w="80" w:type="dxa"/>
              <w:bottom w:w="80" w:type="dxa"/>
              <w:right w:w="80" w:type="dxa"/>
            </w:tcMar>
          </w:tcPr>
          <w:p w14:paraId="2D87572C" w14:textId="77777777" w:rsidR="00324646" w:rsidRDefault="00324646"/>
        </w:tc>
        <w:tc>
          <w:tcPr>
            <w:tcW w:w="2949" w:type="dxa"/>
            <w:tcBorders>
              <w:top w:val="single" w:sz="2" w:space="0" w:color="C0C0C0"/>
              <w:left w:val="nil"/>
              <w:bottom w:val="single" w:sz="2" w:space="0" w:color="C0C0C0"/>
              <w:right w:val="nil"/>
            </w:tcBorders>
            <w:shd w:val="clear" w:color="auto" w:fill="auto"/>
            <w:tcMar>
              <w:top w:w="80" w:type="dxa"/>
              <w:left w:w="80" w:type="dxa"/>
              <w:bottom w:w="80" w:type="dxa"/>
              <w:right w:w="80" w:type="dxa"/>
            </w:tcMar>
          </w:tcPr>
          <w:p w14:paraId="3C27FF0A" w14:textId="77777777" w:rsidR="00324646" w:rsidRDefault="00324646"/>
        </w:tc>
      </w:tr>
      <w:tr w:rsidR="00324646" w14:paraId="38C4B18F" w14:textId="77777777">
        <w:tblPrEx>
          <w:shd w:val="clear" w:color="auto" w:fill="auto"/>
        </w:tblPrEx>
        <w:trPr>
          <w:trHeight w:val="280"/>
        </w:trPr>
        <w:tc>
          <w:tcPr>
            <w:tcW w:w="2949" w:type="dxa"/>
            <w:tcBorders>
              <w:top w:val="single" w:sz="4" w:space="0" w:color="C0C0C0"/>
              <w:left w:val="nil"/>
              <w:bottom w:val="nil"/>
              <w:right w:val="nil"/>
            </w:tcBorders>
            <w:shd w:val="clear" w:color="auto" w:fill="629B10"/>
            <w:tcMar>
              <w:top w:w="80" w:type="dxa"/>
              <w:left w:w="80" w:type="dxa"/>
              <w:bottom w:w="80" w:type="dxa"/>
              <w:right w:w="80" w:type="dxa"/>
            </w:tcMar>
          </w:tcPr>
          <w:p w14:paraId="108F49AA" w14:textId="77777777" w:rsidR="00324646" w:rsidRDefault="00D043A4">
            <w:pPr>
              <w:pStyle w:val="TableStyle1"/>
            </w:pPr>
            <w:r>
              <w:rPr>
                <w:rFonts w:eastAsia="Arial Unicode MS" w:cs="Arial Unicode MS"/>
              </w:rPr>
              <w:t>Ministry &amp; Service</w:t>
            </w:r>
          </w:p>
        </w:tc>
        <w:tc>
          <w:tcPr>
            <w:tcW w:w="2949" w:type="dxa"/>
            <w:tcBorders>
              <w:top w:val="single" w:sz="2" w:space="0" w:color="C0C0C0"/>
              <w:left w:val="nil"/>
              <w:bottom w:val="nil"/>
              <w:right w:val="nil"/>
            </w:tcBorders>
            <w:shd w:val="clear" w:color="auto" w:fill="E9F0D5"/>
            <w:tcMar>
              <w:top w:w="80" w:type="dxa"/>
              <w:left w:w="80" w:type="dxa"/>
              <w:bottom w:w="80" w:type="dxa"/>
              <w:right w:w="80" w:type="dxa"/>
            </w:tcMar>
          </w:tcPr>
          <w:p w14:paraId="6409AE69" w14:textId="77777777" w:rsidR="00324646" w:rsidRDefault="00324646"/>
        </w:tc>
        <w:tc>
          <w:tcPr>
            <w:tcW w:w="2949" w:type="dxa"/>
            <w:tcBorders>
              <w:top w:val="single" w:sz="2" w:space="0" w:color="C0C0C0"/>
              <w:left w:val="nil"/>
              <w:bottom w:val="nil"/>
              <w:right w:val="nil"/>
            </w:tcBorders>
            <w:shd w:val="clear" w:color="auto" w:fill="E9F0D5"/>
            <w:tcMar>
              <w:top w:w="80" w:type="dxa"/>
              <w:left w:w="80" w:type="dxa"/>
              <w:bottom w:w="80" w:type="dxa"/>
              <w:right w:w="80" w:type="dxa"/>
            </w:tcMar>
          </w:tcPr>
          <w:p w14:paraId="6274E010" w14:textId="77777777" w:rsidR="00324646" w:rsidRDefault="00324646"/>
        </w:tc>
      </w:tr>
    </w:tbl>
    <w:p w14:paraId="6CDC9C6E" w14:textId="77777777" w:rsidR="00324646" w:rsidRDefault="00324646">
      <w:pPr>
        <w:pStyle w:val="FreeForm"/>
        <w:tabs>
          <w:tab w:val="left" w:pos="220"/>
          <w:tab w:val="left" w:pos="283"/>
        </w:tabs>
        <w:spacing w:before="0" w:after="373" w:line="440" w:lineRule="atLeast"/>
        <w:ind w:left="720" w:hanging="720"/>
        <w:rPr>
          <w:rFonts w:ascii="Avenir Next" w:eastAsia="Avenir Next" w:hAnsi="Avenir Next" w:cs="Avenir Next"/>
          <w:b/>
          <w:bCs/>
          <w:i/>
          <w:iCs/>
          <w:sz w:val="32"/>
          <w:szCs w:val="32"/>
        </w:rPr>
      </w:pPr>
    </w:p>
    <w:p w14:paraId="666A0DDD" w14:textId="77777777" w:rsidR="00324646" w:rsidRDefault="00D043A4">
      <w:pPr>
        <w:pStyle w:val="FreeForm"/>
        <w:tabs>
          <w:tab w:val="left" w:pos="220"/>
          <w:tab w:val="left" w:pos="720"/>
        </w:tabs>
        <w:spacing w:before="0" w:after="373" w:line="440" w:lineRule="atLeast"/>
        <w:ind w:left="720" w:hanging="720"/>
        <w:rPr>
          <w:rFonts w:ascii="Avenir Next" w:eastAsia="Avenir Next" w:hAnsi="Avenir Next" w:cs="Avenir Next"/>
          <w:sz w:val="32"/>
          <w:szCs w:val="32"/>
        </w:rPr>
      </w:pPr>
      <w:r>
        <w:rPr>
          <w:rFonts w:ascii="Avenir Next" w:eastAsia="Avenir Next" w:hAnsi="Avenir Next" w:cs="Avenir Next"/>
          <w:sz w:val="32"/>
          <w:szCs w:val="32"/>
          <w:lang w:val="en-US"/>
        </w:rPr>
        <w:tab/>
      </w:r>
      <w:r>
        <w:rPr>
          <w:rFonts w:ascii="Avenir Next" w:eastAsia="Avenir Next" w:hAnsi="Avenir Next" w:cs="Avenir Next"/>
          <w:sz w:val="32"/>
          <w:szCs w:val="32"/>
          <w:lang w:val="en-US"/>
        </w:rPr>
        <w:tab/>
      </w:r>
      <w:r>
        <w:rPr>
          <w:rFonts w:ascii="Avenir Next" w:eastAsia="Avenir Next" w:hAnsi="Avenir Next" w:cs="Avenir Next"/>
          <w:sz w:val="32"/>
          <w:szCs w:val="32"/>
          <w:lang w:val="en-US"/>
        </w:rPr>
        <w:t xml:space="preserve">Now compare your results as a group. Discuss how you arrived at the number you gave and why there might be disparities between Local Church and Circuit. Also think about how inadequate activities might be improved. </w:t>
      </w:r>
    </w:p>
    <w:p w14:paraId="0DA2B254" w14:textId="77777777" w:rsidR="00324646" w:rsidRDefault="00D043A4">
      <w:pPr>
        <w:pStyle w:val="FreeForm"/>
        <w:tabs>
          <w:tab w:val="left" w:pos="220"/>
          <w:tab w:val="left" w:pos="720"/>
        </w:tabs>
        <w:spacing w:before="0" w:after="373" w:line="440" w:lineRule="atLeast"/>
        <w:ind w:left="720" w:hanging="720"/>
        <w:rPr>
          <w:rFonts w:ascii="Avenir Next" w:eastAsia="Avenir Next" w:hAnsi="Avenir Next" w:cs="Avenir Next"/>
          <w:b/>
          <w:bCs/>
          <w:i/>
          <w:iCs/>
          <w:sz w:val="32"/>
          <w:szCs w:val="32"/>
        </w:rPr>
      </w:pPr>
      <w:r>
        <w:rPr>
          <w:rFonts w:ascii="Avenir Next" w:hAnsi="Avenir Next"/>
          <w:b/>
          <w:bCs/>
          <w:i/>
          <w:iCs/>
          <w:sz w:val="32"/>
          <w:szCs w:val="32"/>
          <w:lang w:val="en-US"/>
        </w:rPr>
        <w:t>Notes:</w:t>
      </w:r>
    </w:p>
    <w:p w14:paraId="359FE83B" w14:textId="77777777" w:rsidR="00324646" w:rsidRDefault="00324646">
      <w:pPr>
        <w:pStyle w:val="FreeForm"/>
        <w:tabs>
          <w:tab w:val="left" w:pos="220"/>
          <w:tab w:val="left" w:pos="720"/>
        </w:tabs>
        <w:spacing w:before="0" w:after="373" w:line="440" w:lineRule="atLeast"/>
        <w:ind w:left="720" w:hanging="720"/>
      </w:pPr>
    </w:p>
    <w:sectPr w:rsidR="00324646" w:rsidSect="000471D9">
      <w:headerReference w:type="default" r:id="rId8"/>
      <w:footerReference w:type="default" r:id="rId9"/>
      <w:pgSz w:w="11906" w:h="16838"/>
      <w:pgMar w:top="1134" w:right="1134" w:bottom="1247"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295AC" w14:textId="77777777" w:rsidR="00D043A4" w:rsidRDefault="00D043A4">
      <w:r>
        <w:separator/>
      </w:r>
    </w:p>
  </w:endnote>
  <w:endnote w:type="continuationSeparator" w:id="0">
    <w:p w14:paraId="074524C7" w14:textId="77777777" w:rsidR="00D043A4" w:rsidRDefault="00D0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roman"/>
    <w:pitch w:val="default"/>
  </w:font>
  <w:font w:name="Helvetica">
    <w:altName w:val="Sylfaen"/>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4296" w14:textId="77777777" w:rsidR="00324646" w:rsidRDefault="003246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1C534" w14:textId="77777777" w:rsidR="00D043A4" w:rsidRDefault="00D043A4">
      <w:r>
        <w:separator/>
      </w:r>
    </w:p>
  </w:footnote>
  <w:footnote w:type="continuationSeparator" w:id="0">
    <w:p w14:paraId="23D973C4" w14:textId="77777777" w:rsidR="00D043A4" w:rsidRDefault="00D04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FA9B4" w14:textId="77777777" w:rsidR="00324646" w:rsidRDefault="003246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6691"/>
    <w:multiLevelType w:val="hybridMultilevel"/>
    <w:tmpl w:val="4B8A57D6"/>
    <w:styleLink w:val="Numbered"/>
    <w:lvl w:ilvl="0" w:tplc="1E6EC006">
      <w:start w:val="1"/>
      <w:numFmt w:val="decimal"/>
      <w:lvlText w:val="%1."/>
      <w:lvlJc w:val="left"/>
      <w:pPr>
        <w:ind w:left="436" w:hanging="436"/>
      </w:pPr>
      <w:rPr>
        <w:rFonts w:hAnsi="Arial Unicode MS"/>
        <w:caps w:val="0"/>
        <w:smallCaps w:val="0"/>
        <w:strike w:val="0"/>
        <w:dstrike w:val="0"/>
        <w:outline w:val="0"/>
        <w:emboss w:val="0"/>
        <w:imprint w:val="0"/>
        <w:spacing w:val="0"/>
        <w:w w:val="100"/>
        <w:kern w:val="0"/>
        <w:position w:val="0"/>
        <w:highlight w:val="none"/>
        <w:vertAlign w:val="baseline"/>
      </w:rPr>
    </w:lvl>
    <w:lvl w:ilvl="1" w:tplc="2CA635FE">
      <w:start w:val="1"/>
      <w:numFmt w:val="decimal"/>
      <w:lvlText w:val="%2."/>
      <w:lvlJc w:val="left"/>
      <w:pPr>
        <w:ind w:left="736" w:hanging="436"/>
      </w:pPr>
      <w:rPr>
        <w:rFonts w:hAnsi="Arial Unicode MS"/>
        <w:caps w:val="0"/>
        <w:smallCaps w:val="0"/>
        <w:strike w:val="0"/>
        <w:dstrike w:val="0"/>
        <w:outline w:val="0"/>
        <w:emboss w:val="0"/>
        <w:imprint w:val="0"/>
        <w:spacing w:val="0"/>
        <w:w w:val="100"/>
        <w:kern w:val="0"/>
        <w:position w:val="0"/>
        <w:highlight w:val="none"/>
        <w:vertAlign w:val="baseline"/>
      </w:rPr>
    </w:lvl>
    <w:lvl w:ilvl="2" w:tplc="C0CA9E42">
      <w:start w:val="1"/>
      <w:numFmt w:val="decimal"/>
      <w:lvlText w:val="%3."/>
      <w:lvlJc w:val="left"/>
      <w:pPr>
        <w:ind w:left="1036" w:hanging="436"/>
      </w:pPr>
      <w:rPr>
        <w:rFonts w:hAnsi="Arial Unicode MS"/>
        <w:caps w:val="0"/>
        <w:smallCaps w:val="0"/>
        <w:strike w:val="0"/>
        <w:dstrike w:val="0"/>
        <w:outline w:val="0"/>
        <w:emboss w:val="0"/>
        <w:imprint w:val="0"/>
        <w:spacing w:val="0"/>
        <w:w w:val="100"/>
        <w:kern w:val="0"/>
        <w:position w:val="0"/>
        <w:highlight w:val="none"/>
        <w:vertAlign w:val="baseline"/>
      </w:rPr>
    </w:lvl>
    <w:lvl w:ilvl="3" w:tplc="D0B8D8AA">
      <w:start w:val="1"/>
      <w:numFmt w:val="decimal"/>
      <w:lvlText w:val="%4."/>
      <w:lvlJc w:val="left"/>
      <w:pPr>
        <w:ind w:left="1336" w:hanging="436"/>
      </w:pPr>
      <w:rPr>
        <w:rFonts w:hAnsi="Arial Unicode MS"/>
        <w:caps w:val="0"/>
        <w:smallCaps w:val="0"/>
        <w:strike w:val="0"/>
        <w:dstrike w:val="0"/>
        <w:outline w:val="0"/>
        <w:emboss w:val="0"/>
        <w:imprint w:val="0"/>
        <w:spacing w:val="0"/>
        <w:w w:val="100"/>
        <w:kern w:val="0"/>
        <w:position w:val="0"/>
        <w:highlight w:val="none"/>
        <w:vertAlign w:val="baseline"/>
      </w:rPr>
    </w:lvl>
    <w:lvl w:ilvl="4" w:tplc="AF56155A">
      <w:start w:val="1"/>
      <w:numFmt w:val="decimal"/>
      <w:lvlText w:val="%5."/>
      <w:lvlJc w:val="left"/>
      <w:pPr>
        <w:ind w:left="1636" w:hanging="436"/>
      </w:pPr>
      <w:rPr>
        <w:rFonts w:hAnsi="Arial Unicode MS"/>
        <w:caps w:val="0"/>
        <w:smallCaps w:val="0"/>
        <w:strike w:val="0"/>
        <w:dstrike w:val="0"/>
        <w:outline w:val="0"/>
        <w:emboss w:val="0"/>
        <w:imprint w:val="0"/>
        <w:spacing w:val="0"/>
        <w:w w:val="100"/>
        <w:kern w:val="0"/>
        <w:position w:val="0"/>
        <w:highlight w:val="none"/>
        <w:vertAlign w:val="baseline"/>
      </w:rPr>
    </w:lvl>
    <w:lvl w:ilvl="5" w:tplc="6836664E">
      <w:start w:val="1"/>
      <w:numFmt w:val="decimal"/>
      <w:lvlText w:val="%6."/>
      <w:lvlJc w:val="left"/>
      <w:pPr>
        <w:ind w:left="1936" w:hanging="436"/>
      </w:pPr>
      <w:rPr>
        <w:rFonts w:hAnsi="Arial Unicode MS"/>
        <w:caps w:val="0"/>
        <w:smallCaps w:val="0"/>
        <w:strike w:val="0"/>
        <w:dstrike w:val="0"/>
        <w:outline w:val="0"/>
        <w:emboss w:val="0"/>
        <w:imprint w:val="0"/>
        <w:spacing w:val="0"/>
        <w:w w:val="100"/>
        <w:kern w:val="0"/>
        <w:position w:val="0"/>
        <w:highlight w:val="none"/>
        <w:vertAlign w:val="baseline"/>
      </w:rPr>
    </w:lvl>
    <w:lvl w:ilvl="6" w:tplc="5FC6C942">
      <w:start w:val="1"/>
      <w:numFmt w:val="decimal"/>
      <w:lvlText w:val="%7."/>
      <w:lvlJc w:val="left"/>
      <w:pPr>
        <w:ind w:left="2236" w:hanging="436"/>
      </w:pPr>
      <w:rPr>
        <w:rFonts w:hAnsi="Arial Unicode MS"/>
        <w:caps w:val="0"/>
        <w:smallCaps w:val="0"/>
        <w:strike w:val="0"/>
        <w:dstrike w:val="0"/>
        <w:outline w:val="0"/>
        <w:emboss w:val="0"/>
        <w:imprint w:val="0"/>
        <w:spacing w:val="0"/>
        <w:w w:val="100"/>
        <w:kern w:val="0"/>
        <w:position w:val="0"/>
        <w:highlight w:val="none"/>
        <w:vertAlign w:val="baseline"/>
      </w:rPr>
    </w:lvl>
    <w:lvl w:ilvl="7" w:tplc="818A15EE">
      <w:start w:val="1"/>
      <w:numFmt w:val="decimal"/>
      <w:lvlText w:val="%8."/>
      <w:lvlJc w:val="left"/>
      <w:pPr>
        <w:ind w:left="2536" w:hanging="436"/>
      </w:pPr>
      <w:rPr>
        <w:rFonts w:hAnsi="Arial Unicode MS"/>
        <w:caps w:val="0"/>
        <w:smallCaps w:val="0"/>
        <w:strike w:val="0"/>
        <w:dstrike w:val="0"/>
        <w:outline w:val="0"/>
        <w:emboss w:val="0"/>
        <w:imprint w:val="0"/>
        <w:spacing w:val="0"/>
        <w:w w:val="100"/>
        <w:kern w:val="0"/>
        <w:position w:val="0"/>
        <w:highlight w:val="none"/>
        <w:vertAlign w:val="baseline"/>
      </w:rPr>
    </w:lvl>
    <w:lvl w:ilvl="8" w:tplc="8A462DE0">
      <w:start w:val="1"/>
      <w:numFmt w:val="decimal"/>
      <w:lvlText w:val="%9."/>
      <w:lvlJc w:val="left"/>
      <w:pPr>
        <w:ind w:left="2836"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FA479BB"/>
    <w:multiLevelType w:val="hybridMultilevel"/>
    <w:tmpl w:val="4B8A57D6"/>
    <w:numStyleLink w:val="Numbered"/>
  </w:abstractNum>
  <w:num w:numId="1">
    <w:abstractNumId w:val="0"/>
  </w:num>
  <w:num w:numId="2">
    <w:abstractNumId w:val="1"/>
  </w:num>
  <w:num w:numId="3">
    <w:abstractNumId w:val="1"/>
    <w:lvlOverride w:ilvl="0">
      <w:startOverride w:val="1"/>
      <w:lvl w:ilvl="0" w:tplc="151AF328">
        <w:start w:val="1"/>
        <w:numFmt w:val="decimal"/>
        <w:lvlText w:val="%1."/>
        <w:lvlJc w:val="left"/>
        <w:pPr>
          <w:tabs>
            <w:tab w:val="left" w:pos="220"/>
            <w:tab w:val="num" w:pos="509"/>
            <w:tab w:val="left" w:pos="720"/>
          </w:tabs>
          <w:ind w:left="1229" w:hanging="1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2D4BDE2">
        <w:start w:val="1"/>
        <w:numFmt w:val="decimal"/>
        <w:lvlText w:val="%2."/>
        <w:lvlJc w:val="left"/>
        <w:pPr>
          <w:tabs>
            <w:tab w:val="left" w:pos="220"/>
            <w:tab w:val="num" w:pos="809"/>
          </w:tabs>
          <w:ind w:left="1529" w:hanging="1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5723CD0">
        <w:start w:val="1"/>
        <w:numFmt w:val="decimal"/>
        <w:lvlText w:val="%3."/>
        <w:lvlJc w:val="left"/>
        <w:pPr>
          <w:tabs>
            <w:tab w:val="left" w:pos="220"/>
            <w:tab w:val="left" w:pos="720"/>
            <w:tab w:val="num" w:pos="1109"/>
          </w:tabs>
          <w:ind w:left="1829" w:hanging="1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2F299F2">
        <w:start w:val="1"/>
        <w:numFmt w:val="decimal"/>
        <w:lvlText w:val="%4."/>
        <w:lvlJc w:val="left"/>
        <w:pPr>
          <w:tabs>
            <w:tab w:val="left" w:pos="220"/>
            <w:tab w:val="left" w:pos="720"/>
            <w:tab w:val="num" w:pos="1409"/>
          </w:tabs>
          <w:ind w:left="2129" w:hanging="1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D2BC78">
        <w:start w:val="1"/>
        <w:numFmt w:val="decimal"/>
        <w:lvlText w:val="%5."/>
        <w:lvlJc w:val="left"/>
        <w:pPr>
          <w:tabs>
            <w:tab w:val="left" w:pos="220"/>
            <w:tab w:val="left" w:pos="720"/>
            <w:tab w:val="num" w:pos="1709"/>
          </w:tabs>
          <w:ind w:left="2429" w:hanging="1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AABFE2">
        <w:start w:val="1"/>
        <w:numFmt w:val="decimal"/>
        <w:lvlText w:val="%6."/>
        <w:lvlJc w:val="left"/>
        <w:pPr>
          <w:tabs>
            <w:tab w:val="left" w:pos="220"/>
            <w:tab w:val="left" w:pos="720"/>
            <w:tab w:val="num" w:pos="2009"/>
          </w:tabs>
          <w:ind w:left="2729" w:hanging="1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4D6B00C">
        <w:start w:val="1"/>
        <w:numFmt w:val="decimal"/>
        <w:lvlText w:val="%7."/>
        <w:lvlJc w:val="left"/>
        <w:pPr>
          <w:tabs>
            <w:tab w:val="left" w:pos="220"/>
            <w:tab w:val="left" w:pos="720"/>
            <w:tab w:val="num" w:pos="2309"/>
          </w:tabs>
          <w:ind w:left="3029" w:hanging="1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02603B4">
        <w:start w:val="1"/>
        <w:numFmt w:val="decimal"/>
        <w:lvlText w:val="%8."/>
        <w:lvlJc w:val="left"/>
        <w:pPr>
          <w:tabs>
            <w:tab w:val="left" w:pos="220"/>
            <w:tab w:val="left" w:pos="720"/>
            <w:tab w:val="num" w:pos="2609"/>
          </w:tabs>
          <w:ind w:left="3329" w:hanging="1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36A6A1C">
        <w:start w:val="1"/>
        <w:numFmt w:val="decimal"/>
        <w:lvlText w:val="%9."/>
        <w:lvlJc w:val="left"/>
        <w:pPr>
          <w:tabs>
            <w:tab w:val="left" w:pos="220"/>
            <w:tab w:val="left" w:pos="720"/>
            <w:tab w:val="num" w:pos="2909"/>
          </w:tabs>
          <w:ind w:left="3629" w:hanging="122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646"/>
    <w:rsid w:val="000471D9"/>
    <w:rsid w:val="00324646"/>
    <w:rsid w:val="00366E53"/>
    <w:rsid w:val="00D0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ADB6"/>
  <w15:docId w15:val="{525775C7-5A86-4A6A-89A6-398BEF56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pPr>
      <w:pBdr>
        <w:bottom w:val="single" w:sz="8" w:space="0" w:color="C0C0C0"/>
      </w:pBdr>
      <w:spacing w:after="80"/>
      <w:outlineLvl w:val="1"/>
    </w:pPr>
    <w:rPr>
      <w:rFonts w:ascii="Helvetica Neue Light" w:hAnsi="Helvetica Neue Light" w:cs="Arial Unicode MS"/>
      <w:color w:val="7A797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80" w:after="180" w:line="288" w:lineRule="auto"/>
    </w:pPr>
    <w:rPr>
      <w:rFonts w:ascii="Georgia" w:hAnsi="Georgia" w:cs="Arial Unicode MS"/>
      <w:color w:val="000000"/>
      <w:sz w:val="24"/>
      <w:szCs w:val="24"/>
    </w:rPr>
  </w:style>
  <w:style w:type="paragraph" w:styleId="Title">
    <w:name w:val="Title"/>
    <w:pPr>
      <w:pBdr>
        <w:top w:val="single" w:sz="2" w:space="0" w:color="3F3F3E"/>
        <w:bottom w:val="single" w:sz="2" w:space="0" w:color="3F3F3E"/>
      </w:pBdr>
    </w:pPr>
    <w:rPr>
      <w:rFonts w:ascii="Georgia" w:hAnsi="Georgia" w:cs="Arial Unicode MS"/>
      <w:color w:val="004B64"/>
      <w:sz w:val="128"/>
      <w:szCs w:val="128"/>
      <w:lang w:val="en-US"/>
    </w:rPr>
  </w:style>
  <w:style w:type="paragraph" w:customStyle="1" w:styleId="Subheading">
    <w:name w:val="Subheading"/>
    <w:pPr>
      <w:outlineLvl w:val="0"/>
    </w:pPr>
    <w:rPr>
      <w:rFonts w:ascii="Georgia" w:hAnsi="Georgia" w:cs="Arial Unicode MS"/>
      <w:i/>
      <w:iCs/>
      <w:color w:val="434343"/>
      <w:sz w:val="32"/>
      <w:szCs w:val="32"/>
      <w:lang w:val="en-US"/>
    </w:rPr>
  </w:style>
  <w:style w:type="character" w:customStyle="1" w:styleId="GrayItalic">
    <w:name w:val="Gray Italic"/>
    <w:rPr>
      <w:b w:val="0"/>
      <w:bCs w:val="0"/>
      <w:i/>
      <w:iCs/>
      <w:caps w:val="0"/>
      <w:smallCaps w:val="0"/>
      <w:color w:val="7A7979"/>
      <w:lang w:val="en-US"/>
    </w:rPr>
  </w:style>
  <w:style w:type="paragraph" w:customStyle="1" w:styleId="FreeForm">
    <w:name w:val="Free Form"/>
    <w:pPr>
      <w:spacing w:before="80" w:after="180" w:line="288" w:lineRule="auto"/>
    </w:pPr>
    <w:rPr>
      <w:rFonts w:ascii="Georgia" w:eastAsia="Georgia" w:hAnsi="Georgia" w:cs="Georgia"/>
      <w:color w:val="000000"/>
      <w:sz w:val="22"/>
      <w:szCs w:val="22"/>
    </w:rPr>
  </w:style>
  <w:style w:type="numbering" w:customStyle="1" w:styleId="Numbered">
    <w:name w:val="Numbered"/>
    <w:pPr>
      <w:numPr>
        <w:numId w:val="1"/>
      </w:numPr>
    </w:pPr>
  </w:style>
  <w:style w:type="paragraph" w:customStyle="1" w:styleId="TableStyle1">
    <w:name w:val="Table Style 1"/>
    <w:rPr>
      <w:rFonts w:ascii="Helvetica Neue" w:eastAsia="Helvetica Neue" w:hAnsi="Helvetica Neue" w:cs="Helvetica Neue"/>
      <w:b/>
      <w:bCs/>
      <w:color w:val="FEFEFE"/>
    </w:rPr>
  </w:style>
  <w:style w:type="paragraph" w:styleId="BalloonText">
    <w:name w:val="Balloon Text"/>
    <w:basedOn w:val="Normal"/>
    <w:link w:val="BalloonTextChar"/>
    <w:uiPriority w:val="99"/>
    <w:semiHidden/>
    <w:unhideWhenUsed/>
    <w:rsid w:val="0036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E5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7_ePub_Mac">
  <a:themeElements>
    <a:clrScheme name="07_ePub_Mac">
      <a:dk1>
        <a:srgbClr val="000000"/>
      </a:dk1>
      <a:lt1>
        <a:srgbClr val="FFFFFF"/>
      </a:lt1>
      <a:dk2>
        <a:srgbClr val="7F7F7F"/>
      </a:dk2>
      <a:lt2>
        <a:srgbClr val="E6E6E6"/>
      </a:lt2>
      <a:accent1>
        <a:srgbClr val="00A3DA"/>
      </a:accent1>
      <a:accent2>
        <a:srgbClr val="629C11"/>
      </a:accent2>
      <a:accent3>
        <a:srgbClr val="FFB223"/>
      </a:accent3>
      <a:accent4>
        <a:srgbClr val="FF6600"/>
      </a:accent4>
      <a:accent5>
        <a:srgbClr val="F52B27"/>
      </a:accent5>
      <a:accent6>
        <a:srgbClr val="644D9F"/>
      </a:accent6>
      <a:hlink>
        <a:srgbClr val="0000FF"/>
      </a:hlink>
      <a:folHlink>
        <a:srgbClr val="FF00FF"/>
      </a:folHlink>
    </a:clrScheme>
    <a:fontScheme name="07_ePub_Mac">
      <a:majorFont>
        <a:latin typeface="Georgia"/>
        <a:ea typeface="Georgia"/>
        <a:cs typeface="Georgia"/>
      </a:majorFont>
      <a:minorFont>
        <a:latin typeface="Georgia"/>
        <a:ea typeface="Georgia"/>
        <a:cs typeface="Georgia"/>
      </a:minorFont>
    </a:fontScheme>
    <a:fmtScheme name="07_ePub_Mac">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6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7F7F7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Georg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MWC Circuit Admin</dc:creator>
  <cp:lastModifiedBy>MWC Circuit Admin</cp:lastModifiedBy>
  <cp:revision>2</cp:revision>
  <cp:lastPrinted>2018-04-12T14:45:00Z</cp:lastPrinted>
  <dcterms:created xsi:type="dcterms:W3CDTF">2018-04-12T14:45:00Z</dcterms:created>
  <dcterms:modified xsi:type="dcterms:W3CDTF">2018-04-12T14:45:00Z</dcterms:modified>
</cp:coreProperties>
</file>